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DB97"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A8BB6E1"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74E1F037"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1AC96F4F"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CBFF0F5"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383736BC" wp14:editId="393BA94F">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34F314DA"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3A157"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9816B03" w14:textId="175477F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6C73C2F6" w14:textId="77777777" w:rsidR="0061000D" w:rsidRDefault="0061000D" w:rsidP="0061000D">
      <w:pPr>
        <w:ind w:left="-567"/>
      </w:pPr>
    </w:p>
    <w:p w14:paraId="300B5A6B" w14:textId="77777777" w:rsidR="0061000D" w:rsidRPr="00864062" w:rsidRDefault="0079603B" w:rsidP="00AA19C5">
      <w:pPr>
        <w:spacing w:before="80" w:after="80"/>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Role Profile</w:t>
      </w:r>
    </w:p>
    <w:p w14:paraId="3E9888DF" w14:textId="77777777" w:rsidR="0061000D" w:rsidRPr="00864062" w:rsidRDefault="0061000D" w:rsidP="00AA19C5">
      <w:pPr>
        <w:spacing w:before="80" w:after="80"/>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6B0682B" w14:textId="77777777" w:rsidTr="00796BBA">
        <w:trPr>
          <w:trHeight w:val="510"/>
        </w:trPr>
        <w:tc>
          <w:tcPr>
            <w:tcW w:w="2628" w:type="dxa"/>
            <w:shd w:val="clear" w:color="auto" w:fill="D9D9D9"/>
          </w:tcPr>
          <w:p w14:paraId="7CC7B038" w14:textId="77777777" w:rsidR="00950634" w:rsidRPr="00A51959" w:rsidRDefault="003D67A8" w:rsidP="00AA19C5">
            <w:pPr>
              <w:widowControl w:val="0"/>
              <w:adjustRightInd w:val="0"/>
              <w:spacing w:before="80" w:after="8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13C0530D" w14:textId="126D770E" w:rsidR="00950634" w:rsidRPr="00A51959" w:rsidRDefault="00F95F07" w:rsidP="00AA19C5">
            <w:pPr>
              <w:widowControl w:val="0"/>
              <w:adjustRightInd w:val="0"/>
              <w:spacing w:before="80" w:after="80"/>
              <w:jc w:val="both"/>
              <w:textAlignment w:val="baseline"/>
              <w:rPr>
                <w:rFonts w:ascii="Arial" w:hAnsi="Arial" w:cs="Arial"/>
                <w:sz w:val="22"/>
                <w:szCs w:val="22"/>
                <w:lang w:eastAsia="en-US"/>
              </w:rPr>
            </w:pPr>
            <w:r w:rsidRPr="006663FD">
              <w:rPr>
                <w:rFonts w:ascii="Arial" w:hAnsi="Arial" w:cs="Arial"/>
                <w:lang w:eastAsia="en-US"/>
              </w:rPr>
              <w:t>Investigator</w:t>
            </w:r>
          </w:p>
        </w:tc>
        <w:tc>
          <w:tcPr>
            <w:tcW w:w="1320" w:type="dxa"/>
            <w:shd w:val="clear" w:color="auto" w:fill="D9D9D9"/>
          </w:tcPr>
          <w:p w14:paraId="543ED331" w14:textId="77777777" w:rsidR="00950634" w:rsidRPr="00A51959" w:rsidRDefault="00950634" w:rsidP="00AA19C5">
            <w:pPr>
              <w:widowControl w:val="0"/>
              <w:adjustRightInd w:val="0"/>
              <w:spacing w:before="80" w:after="8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0938E4DB" w14:textId="6BBF6BD4" w:rsidR="00950634" w:rsidRPr="00A51959" w:rsidRDefault="00F95F07" w:rsidP="00AA19C5">
            <w:pPr>
              <w:widowControl w:val="0"/>
              <w:adjustRightInd w:val="0"/>
              <w:spacing w:before="80" w:after="80"/>
              <w:jc w:val="both"/>
              <w:textAlignment w:val="baseline"/>
              <w:rPr>
                <w:rFonts w:ascii="Arial" w:hAnsi="Arial" w:cs="Arial"/>
                <w:sz w:val="22"/>
                <w:szCs w:val="22"/>
                <w:lang w:eastAsia="en-US"/>
              </w:rPr>
            </w:pPr>
            <w:r w:rsidRPr="006663FD">
              <w:rPr>
                <w:rFonts w:ascii="Arial" w:hAnsi="Arial" w:cs="Arial"/>
                <w:lang w:eastAsia="en-US"/>
              </w:rPr>
              <w:t>RE479</w:t>
            </w:r>
          </w:p>
        </w:tc>
      </w:tr>
      <w:tr w:rsidR="00F95F07" w:rsidRPr="00A51959" w14:paraId="05D049BD" w14:textId="77777777" w:rsidTr="00796BBA">
        <w:trPr>
          <w:trHeight w:val="510"/>
        </w:trPr>
        <w:tc>
          <w:tcPr>
            <w:tcW w:w="2628" w:type="dxa"/>
            <w:shd w:val="clear" w:color="auto" w:fill="D9D9D9"/>
          </w:tcPr>
          <w:p w14:paraId="189925D2" w14:textId="77777777" w:rsidR="00F95F07" w:rsidRPr="00A51959" w:rsidRDefault="00F95F07" w:rsidP="00AA19C5">
            <w:pPr>
              <w:widowControl w:val="0"/>
              <w:adjustRightInd w:val="0"/>
              <w:spacing w:before="80" w:after="8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464CA7DB" w14:textId="627B02A4" w:rsidR="00F95F07" w:rsidRPr="00A51959" w:rsidRDefault="00F95F07" w:rsidP="00AA19C5">
            <w:pPr>
              <w:widowControl w:val="0"/>
              <w:adjustRightInd w:val="0"/>
              <w:spacing w:before="80" w:after="80"/>
              <w:jc w:val="both"/>
              <w:textAlignment w:val="baseline"/>
              <w:rPr>
                <w:rFonts w:ascii="Arial" w:hAnsi="Arial" w:cs="Arial"/>
                <w:sz w:val="22"/>
                <w:szCs w:val="22"/>
                <w:lang w:eastAsia="en-US"/>
              </w:rPr>
            </w:pPr>
            <w:r w:rsidRPr="006663FD">
              <w:rPr>
                <w:rFonts w:ascii="Arial" w:hAnsi="Arial" w:cs="Arial"/>
                <w:lang w:eastAsia="en-US"/>
              </w:rPr>
              <w:t>Resources</w:t>
            </w:r>
          </w:p>
        </w:tc>
      </w:tr>
      <w:tr w:rsidR="00F95F07" w:rsidRPr="00A51959" w14:paraId="076FA954" w14:textId="77777777" w:rsidTr="00796BBA">
        <w:trPr>
          <w:trHeight w:val="510"/>
        </w:trPr>
        <w:tc>
          <w:tcPr>
            <w:tcW w:w="2628" w:type="dxa"/>
            <w:shd w:val="clear" w:color="auto" w:fill="D9D9D9"/>
          </w:tcPr>
          <w:p w14:paraId="22A98E96" w14:textId="77777777" w:rsidR="00F95F07" w:rsidRPr="00A51959" w:rsidRDefault="00F95F07" w:rsidP="00AA19C5">
            <w:pPr>
              <w:widowControl w:val="0"/>
              <w:adjustRightInd w:val="0"/>
              <w:spacing w:before="80" w:after="8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5DCFC970" w14:textId="24212D1D" w:rsidR="00F95F07" w:rsidRPr="00A51959" w:rsidRDefault="00F95F07" w:rsidP="00AA19C5">
            <w:pPr>
              <w:widowControl w:val="0"/>
              <w:adjustRightInd w:val="0"/>
              <w:spacing w:before="80" w:after="80"/>
              <w:jc w:val="both"/>
              <w:textAlignment w:val="baseline"/>
              <w:rPr>
                <w:rFonts w:ascii="Arial" w:hAnsi="Arial" w:cs="Arial"/>
                <w:sz w:val="22"/>
                <w:szCs w:val="22"/>
                <w:lang w:eastAsia="en-US"/>
              </w:rPr>
            </w:pPr>
            <w:r w:rsidRPr="006663FD">
              <w:rPr>
                <w:rFonts w:ascii="Arial" w:hAnsi="Arial" w:cs="Arial"/>
                <w:lang w:eastAsia="en-US"/>
              </w:rPr>
              <w:t>Audit Services</w:t>
            </w:r>
          </w:p>
        </w:tc>
      </w:tr>
      <w:tr w:rsidR="00F95F07" w:rsidRPr="00A51959" w14:paraId="1A5795C5" w14:textId="77777777" w:rsidTr="00796BBA">
        <w:trPr>
          <w:trHeight w:val="510"/>
        </w:trPr>
        <w:tc>
          <w:tcPr>
            <w:tcW w:w="2628" w:type="dxa"/>
            <w:shd w:val="clear" w:color="auto" w:fill="D9D9D9"/>
          </w:tcPr>
          <w:p w14:paraId="61BFB49C" w14:textId="77777777" w:rsidR="00F95F07" w:rsidRPr="00A51959" w:rsidRDefault="00F95F07" w:rsidP="00AA19C5">
            <w:pPr>
              <w:widowControl w:val="0"/>
              <w:adjustRightInd w:val="0"/>
              <w:spacing w:before="80" w:after="8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6AB2EE93" w14:textId="02AAF2DE" w:rsidR="00F95F07" w:rsidRPr="006663FD" w:rsidRDefault="00F95F07" w:rsidP="00AA19C5">
            <w:pPr>
              <w:spacing w:before="80" w:after="80"/>
              <w:rPr>
                <w:rFonts w:ascii="Arial" w:hAnsi="Arial" w:cs="Arial"/>
              </w:rPr>
            </w:pPr>
            <w:r w:rsidRPr="006663FD">
              <w:rPr>
                <w:rFonts w:ascii="Arial" w:hAnsi="Arial" w:cs="Arial"/>
              </w:rPr>
              <w:t xml:space="preserve">Band E </w:t>
            </w:r>
            <w:r w:rsidR="002D03F5">
              <w:rPr>
                <w:rFonts w:ascii="Arial" w:hAnsi="Arial" w:cs="Arial"/>
              </w:rPr>
              <w:t xml:space="preserve">- </w:t>
            </w:r>
            <w:r w:rsidRPr="006663FD">
              <w:rPr>
                <w:rFonts w:ascii="Arial" w:hAnsi="Arial" w:cs="Arial"/>
              </w:rPr>
              <w:t>£</w:t>
            </w:r>
            <w:r w:rsidR="00841D90">
              <w:rPr>
                <w:rFonts w:ascii="Arial" w:hAnsi="Arial" w:cs="Arial"/>
              </w:rPr>
              <w:t>35,745</w:t>
            </w:r>
            <w:r w:rsidRPr="006663FD">
              <w:rPr>
                <w:rFonts w:ascii="Arial" w:hAnsi="Arial" w:cs="Arial"/>
              </w:rPr>
              <w:t xml:space="preserve"> to £</w:t>
            </w:r>
            <w:r w:rsidR="00635602">
              <w:rPr>
                <w:rFonts w:ascii="Arial" w:hAnsi="Arial" w:cs="Arial"/>
              </w:rPr>
              <w:t>41,418</w:t>
            </w:r>
            <w:r w:rsidRPr="006663FD">
              <w:rPr>
                <w:rFonts w:ascii="Arial" w:hAnsi="Arial" w:cs="Arial"/>
              </w:rPr>
              <w:t xml:space="preserve"> per annum, pro rata.</w:t>
            </w:r>
          </w:p>
          <w:p w14:paraId="6DA97E1A" w14:textId="3BBE381E" w:rsidR="00F95F07" w:rsidRPr="00A51959" w:rsidRDefault="00F95F07" w:rsidP="00AA19C5">
            <w:pPr>
              <w:spacing w:before="80" w:after="80"/>
              <w:rPr>
                <w:rFonts w:ascii="Arial" w:hAnsi="Arial" w:cs="Arial"/>
                <w:sz w:val="22"/>
                <w:szCs w:val="22"/>
              </w:rPr>
            </w:pPr>
            <w:r w:rsidRPr="006663FD">
              <w:rPr>
                <w:rFonts w:ascii="Arial" w:hAnsi="Arial" w:cs="Arial"/>
              </w:rPr>
              <w:t>(</w:t>
            </w:r>
            <w:r w:rsidR="00AA19C5" w:rsidRPr="006663FD">
              <w:rPr>
                <w:rFonts w:ascii="Arial" w:hAnsi="Arial" w:cs="Arial"/>
              </w:rPr>
              <w:t>Incremental</w:t>
            </w:r>
            <w:r w:rsidRPr="006663FD">
              <w:rPr>
                <w:rFonts w:ascii="Arial" w:hAnsi="Arial" w:cs="Arial"/>
              </w:rPr>
              <w:t xml:space="preserve"> progression subject to performance in post)</w:t>
            </w:r>
          </w:p>
        </w:tc>
      </w:tr>
      <w:tr w:rsidR="007A2F71" w:rsidRPr="00A51959" w14:paraId="413A47EC" w14:textId="77777777" w:rsidTr="00796BBA">
        <w:trPr>
          <w:trHeight w:val="510"/>
        </w:trPr>
        <w:tc>
          <w:tcPr>
            <w:tcW w:w="2628" w:type="dxa"/>
            <w:shd w:val="clear" w:color="auto" w:fill="D9D9D9"/>
          </w:tcPr>
          <w:p w14:paraId="28918BDB" w14:textId="434D1D5A" w:rsidR="007A2F71" w:rsidRPr="00A51959" w:rsidRDefault="007A2F71" w:rsidP="00AA19C5">
            <w:pPr>
              <w:widowControl w:val="0"/>
              <w:adjustRightInd w:val="0"/>
              <w:spacing w:before="80" w:after="80"/>
              <w:jc w:val="both"/>
              <w:textAlignment w:val="baseline"/>
              <w:rPr>
                <w:rFonts w:ascii="Arial" w:hAnsi="Arial" w:cs="Arial"/>
                <w:b/>
                <w:szCs w:val="22"/>
                <w:lang w:eastAsia="en-US"/>
              </w:rPr>
            </w:pPr>
            <w:r>
              <w:rPr>
                <w:rFonts w:ascii="Arial" w:hAnsi="Arial" w:cs="Arial"/>
                <w:b/>
                <w:szCs w:val="22"/>
                <w:lang w:eastAsia="en-US"/>
              </w:rPr>
              <w:t>Contract Type</w:t>
            </w:r>
          </w:p>
        </w:tc>
        <w:tc>
          <w:tcPr>
            <w:tcW w:w="7560" w:type="dxa"/>
            <w:gridSpan w:val="3"/>
            <w:shd w:val="clear" w:color="auto" w:fill="auto"/>
          </w:tcPr>
          <w:p w14:paraId="72AF115E" w14:textId="3F9E2033" w:rsidR="007A2F71" w:rsidRPr="006663FD" w:rsidRDefault="007A2F71" w:rsidP="00AA19C5">
            <w:pPr>
              <w:widowControl w:val="0"/>
              <w:adjustRightInd w:val="0"/>
              <w:spacing w:before="80" w:after="80"/>
              <w:jc w:val="both"/>
              <w:textAlignment w:val="baseline"/>
              <w:rPr>
                <w:rFonts w:ascii="Arial" w:hAnsi="Arial" w:cs="Arial"/>
                <w:lang w:eastAsia="en-US"/>
              </w:rPr>
            </w:pPr>
            <w:r w:rsidRPr="001B1010">
              <w:rPr>
                <w:rFonts w:ascii="Arial" w:hAnsi="Arial" w:cs="Arial"/>
              </w:rPr>
              <w:t>Casual contracts available</w:t>
            </w:r>
          </w:p>
        </w:tc>
      </w:tr>
      <w:tr w:rsidR="00F95F07" w:rsidRPr="00A51959" w14:paraId="450A3486" w14:textId="77777777" w:rsidTr="00796BBA">
        <w:trPr>
          <w:trHeight w:val="510"/>
        </w:trPr>
        <w:tc>
          <w:tcPr>
            <w:tcW w:w="2628" w:type="dxa"/>
            <w:shd w:val="clear" w:color="auto" w:fill="D9D9D9"/>
          </w:tcPr>
          <w:p w14:paraId="2D1976D1" w14:textId="77777777" w:rsidR="00F95F07" w:rsidRPr="00A51959" w:rsidRDefault="00F95F07" w:rsidP="00AA19C5">
            <w:pPr>
              <w:widowControl w:val="0"/>
              <w:adjustRightInd w:val="0"/>
              <w:spacing w:before="80" w:after="8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4EFF802" w14:textId="18E17A1A" w:rsidR="00F95F07" w:rsidRPr="00A51959" w:rsidRDefault="00F95F07" w:rsidP="00AA19C5">
            <w:pPr>
              <w:widowControl w:val="0"/>
              <w:adjustRightInd w:val="0"/>
              <w:spacing w:before="80" w:after="80"/>
              <w:jc w:val="both"/>
              <w:textAlignment w:val="baseline"/>
              <w:rPr>
                <w:rFonts w:ascii="Arial" w:hAnsi="Arial" w:cs="Arial"/>
                <w:sz w:val="22"/>
                <w:szCs w:val="22"/>
                <w:lang w:eastAsia="en-US"/>
              </w:rPr>
            </w:pPr>
            <w:r w:rsidRPr="006663FD">
              <w:rPr>
                <w:rFonts w:ascii="Arial" w:hAnsi="Arial" w:cs="Arial"/>
                <w:lang w:eastAsia="en-US"/>
              </w:rPr>
              <w:t>Senior Investigator</w:t>
            </w:r>
          </w:p>
        </w:tc>
      </w:tr>
      <w:tr w:rsidR="00F95F07" w:rsidRPr="00A51959" w14:paraId="53D2C143" w14:textId="77777777" w:rsidTr="00796BBA">
        <w:trPr>
          <w:trHeight w:val="510"/>
        </w:trPr>
        <w:tc>
          <w:tcPr>
            <w:tcW w:w="2628" w:type="dxa"/>
            <w:shd w:val="clear" w:color="auto" w:fill="D9D9D9"/>
          </w:tcPr>
          <w:p w14:paraId="338DE3AE" w14:textId="77777777" w:rsidR="00F95F07" w:rsidRPr="00A51959" w:rsidRDefault="00F95F07" w:rsidP="00AA19C5">
            <w:pPr>
              <w:spacing w:before="80" w:after="8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65644C5F" w14:textId="6FF1AB76" w:rsidR="00F95F07" w:rsidRPr="00A51959" w:rsidRDefault="00F95F07" w:rsidP="00AA19C5">
            <w:pPr>
              <w:spacing w:before="80" w:after="80"/>
              <w:rPr>
                <w:rFonts w:ascii="Arial" w:hAnsi="Arial" w:cs="Arial"/>
                <w:sz w:val="22"/>
                <w:szCs w:val="22"/>
              </w:rPr>
            </w:pPr>
            <w:r w:rsidRPr="006663FD">
              <w:rPr>
                <w:rFonts w:ascii="Arial" w:hAnsi="Arial" w:cs="Arial"/>
              </w:rPr>
              <w:t>Audit Services Office, Council House</w:t>
            </w:r>
          </w:p>
        </w:tc>
      </w:tr>
      <w:tr w:rsidR="00F95F07" w:rsidRPr="00A51959" w14:paraId="5D215FB5" w14:textId="77777777" w:rsidTr="00796BBA">
        <w:tc>
          <w:tcPr>
            <w:tcW w:w="2628" w:type="dxa"/>
            <w:shd w:val="clear" w:color="auto" w:fill="D9D9D9"/>
          </w:tcPr>
          <w:p w14:paraId="574CFEA1" w14:textId="77777777" w:rsidR="00F95F07" w:rsidRPr="00A51959" w:rsidRDefault="00F95F07" w:rsidP="00AA19C5">
            <w:pPr>
              <w:spacing w:before="80" w:after="8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sz w:val="24"/>
              </w:rPr>
              <w:alias w:val="DBS Check"/>
              <w:tag w:val="DBS Check"/>
              <w:id w:val="-1786269481"/>
              <w:lock w:val="sdtLocked"/>
              <w:placeholder>
                <w:docPart w:val="A1641FB4AC984E038D1D9B93CFDD2404"/>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3FD157C8" w14:textId="176E1E9F" w:rsidR="00F95F07" w:rsidRPr="001B1010" w:rsidRDefault="00F95F07" w:rsidP="00AA19C5">
                <w:pPr>
                  <w:spacing w:before="80" w:after="80"/>
                  <w:rPr>
                    <w:rFonts w:ascii="Arial" w:hAnsi="Arial" w:cs="Arial"/>
                  </w:rPr>
                </w:pPr>
                <w:r w:rsidRPr="001B1010">
                  <w:rPr>
                    <w:rStyle w:val="Style3Char"/>
                    <w:sz w:val="24"/>
                  </w:rPr>
                  <w:t>Basic Check</w:t>
                </w:r>
              </w:p>
            </w:sdtContent>
          </w:sdt>
        </w:tc>
      </w:tr>
      <w:tr w:rsidR="00F95F07" w:rsidRPr="00A51959" w14:paraId="1A32F1C6" w14:textId="77777777" w:rsidTr="00796BBA">
        <w:tc>
          <w:tcPr>
            <w:tcW w:w="2628" w:type="dxa"/>
            <w:shd w:val="clear" w:color="auto" w:fill="D9D9D9"/>
          </w:tcPr>
          <w:p w14:paraId="64618A9A" w14:textId="7A2B2A5C" w:rsidR="00F95F07" w:rsidRPr="00A51959" w:rsidRDefault="00F95F07" w:rsidP="00AA19C5">
            <w:pPr>
              <w:spacing w:before="80" w:after="80"/>
              <w:rPr>
                <w:rFonts w:ascii="Arial" w:hAnsi="Arial" w:cs="Arial"/>
                <w:b/>
              </w:rPr>
            </w:pPr>
            <w:r>
              <w:rPr>
                <w:rFonts w:ascii="Arial" w:hAnsi="Arial" w:cs="Arial"/>
                <w:b/>
              </w:rPr>
              <w:t>Fluency Duty</w:t>
            </w:r>
          </w:p>
        </w:tc>
        <w:tc>
          <w:tcPr>
            <w:tcW w:w="7560" w:type="dxa"/>
            <w:gridSpan w:val="3"/>
            <w:shd w:val="clear" w:color="auto" w:fill="auto"/>
            <w:vAlign w:val="center"/>
          </w:tcPr>
          <w:p w14:paraId="0D0F2CB6" w14:textId="77777777" w:rsidR="00F95F07" w:rsidRPr="001B1010" w:rsidRDefault="00F95F07" w:rsidP="00AA19C5">
            <w:pPr>
              <w:spacing w:before="80" w:after="80"/>
            </w:pPr>
            <w:r w:rsidRPr="001B1010">
              <w:rPr>
                <w:rFonts w:ascii="Arial" w:hAnsi="Arial" w:cs="Arial"/>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2C4F6A3D" w14:textId="77777777" w:rsidTr="009D6DE4">
        <w:tc>
          <w:tcPr>
            <w:tcW w:w="2640" w:type="dxa"/>
            <w:shd w:val="clear" w:color="auto" w:fill="D9D9D9"/>
          </w:tcPr>
          <w:p w14:paraId="23D59E7F" w14:textId="77777777" w:rsidR="00130019" w:rsidRDefault="00130019" w:rsidP="00AA19C5">
            <w:pPr>
              <w:spacing w:before="80" w:after="80"/>
              <w:rPr>
                <w:rFonts w:ascii="Arial" w:hAnsi="Arial" w:cs="Arial"/>
                <w:b/>
              </w:rPr>
            </w:pPr>
            <w:r>
              <w:rPr>
                <w:rFonts w:ascii="Arial" w:hAnsi="Arial" w:cs="Arial"/>
                <w:b/>
              </w:rPr>
              <w:t>Car User Status</w:t>
            </w:r>
          </w:p>
          <w:p w14:paraId="552E3C49" w14:textId="6504FFEF" w:rsidR="00130019" w:rsidRPr="009075E9" w:rsidRDefault="00130019" w:rsidP="00AA19C5">
            <w:pPr>
              <w:spacing w:before="80" w:after="80"/>
              <w:rPr>
                <w:rFonts w:ascii="Arial" w:hAnsi="Arial" w:cs="Arial"/>
                <w:b/>
                <w:color w:val="FF0000"/>
              </w:rPr>
            </w:pPr>
          </w:p>
        </w:tc>
        <w:tc>
          <w:tcPr>
            <w:tcW w:w="7560" w:type="dxa"/>
            <w:shd w:val="clear" w:color="auto" w:fill="auto"/>
          </w:tcPr>
          <w:p w14:paraId="69CBA7AA" w14:textId="77777777" w:rsidR="00130019" w:rsidRPr="001B1010" w:rsidRDefault="00130019" w:rsidP="00AA19C5">
            <w:pPr>
              <w:pStyle w:val="Default"/>
              <w:spacing w:before="80" w:after="80"/>
            </w:pPr>
            <w:r w:rsidRPr="001B1010">
              <w:t>This is an essential car user post as the demands of the job make it operationally essential and there is a contractual requirement to make a suitable vehicle available to ensure the requirements of the job can be carried out effectively.</w:t>
            </w:r>
          </w:p>
          <w:p w14:paraId="44EC1B38" w14:textId="77777777" w:rsidR="00130019" w:rsidRPr="001B1010" w:rsidRDefault="00130019" w:rsidP="00AA19C5">
            <w:pPr>
              <w:pStyle w:val="Default"/>
              <w:spacing w:before="80" w:after="80"/>
            </w:pPr>
          </w:p>
          <w:p w14:paraId="30DD13DA" w14:textId="77777777" w:rsidR="00130019" w:rsidRPr="001B1010" w:rsidRDefault="00130019" w:rsidP="00AA19C5">
            <w:pPr>
              <w:pStyle w:val="Default"/>
              <w:spacing w:before="80" w:after="80"/>
            </w:pPr>
            <w:r w:rsidRPr="001B1010">
              <w:t xml:space="preserve">Applicants must be able to drive, have a driving licence and be a car owner, however for disabled applicants, reasonable adjustments will be made where required. </w:t>
            </w:r>
          </w:p>
        </w:tc>
      </w:tr>
      <w:tr w:rsidR="00130019" w:rsidRPr="00285F90" w14:paraId="0031D011" w14:textId="77777777" w:rsidTr="009D6DE4">
        <w:trPr>
          <w:trHeight w:val="800"/>
        </w:trPr>
        <w:tc>
          <w:tcPr>
            <w:tcW w:w="2640" w:type="dxa"/>
            <w:shd w:val="clear" w:color="auto" w:fill="D9D9D9"/>
          </w:tcPr>
          <w:p w14:paraId="7DAB6A0B" w14:textId="77777777" w:rsidR="00130019" w:rsidRPr="00285F90" w:rsidRDefault="00130019" w:rsidP="00AA19C5">
            <w:pPr>
              <w:spacing w:before="80" w:after="80"/>
              <w:rPr>
                <w:rFonts w:ascii="Arial" w:hAnsi="Arial" w:cs="Arial"/>
                <w:b/>
              </w:rPr>
            </w:pPr>
            <w:r w:rsidRPr="00285F90">
              <w:rPr>
                <w:rFonts w:ascii="Arial" w:hAnsi="Arial" w:cs="Arial"/>
                <w:b/>
              </w:rPr>
              <w:t xml:space="preserve">Police Vetting </w:t>
            </w:r>
          </w:p>
          <w:p w14:paraId="34101791" w14:textId="7AEC499F" w:rsidR="00130019" w:rsidRPr="00A51959" w:rsidRDefault="00130019" w:rsidP="00AA19C5">
            <w:pPr>
              <w:spacing w:before="80" w:after="80"/>
              <w:rPr>
                <w:rFonts w:ascii="Arial" w:hAnsi="Arial" w:cs="Arial"/>
                <w:b/>
              </w:rPr>
            </w:pPr>
          </w:p>
        </w:tc>
        <w:tc>
          <w:tcPr>
            <w:tcW w:w="7560" w:type="dxa"/>
            <w:shd w:val="clear" w:color="auto" w:fill="auto"/>
          </w:tcPr>
          <w:p w14:paraId="6864DAFB" w14:textId="77777777" w:rsidR="00130019" w:rsidRPr="001B1010" w:rsidRDefault="00130019" w:rsidP="00AA19C5">
            <w:pPr>
              <w:spacing w:before="80" w:after="80"/>
              <w:rPr>
                <w:rFonts w:ascii="Arial" w:hAnsi="Arial" w:cs="Arial"/>
              </w:rPr>
            </w:pPr>
            <w:r w:rsidRPr="001B1010">
              <w:rPr>
                <w:rFonts w:ascii="Arial" w:hAnsi="Arial" w:cs="Arial"/>
              </w:rPr>
              <w:t>The post holder will be required to comply with West Midlands Police Vetting procedure to ensure access to police premises, information and/or systems.</w:t>
            </w:r>
          </w:p>
        </w:tc>
      </w:tr>
    </w:tbl>
    <w:p w14:paraId="771E350F"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358079B"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5CE68A64"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7A03636"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33DC5B1D" w14:textId="26DDF0DC" w:rsidR="00D5375C" w:rsidRPr="00B83B04" w:rsidRDefault="00F95F07" w:rsidP="00FC6B59">
            <w:pPr>
              <w:spacing w:before="40" w:after="40"/>
              <w:rPr>
                <w:rFonts w:ascii="Arial" w:hAnsi="Arial" w:cs="Arial"/>
                <w:sz w:val="22"/>
                <w:szCs w:val="22"/>
              </w:rPr>
            </w:pPr>
            <w:r w:rsidRPr="006A2564">
              <w:rPr>
                <w:rFonts w:ascii="Arial" w:hAnsi="Arial" w:cs="Arial"/>
              </w:rPr>
              <w:t xml:space="preserve">The post holder will be responsible to </w:t>
            </w:r>
            <w:r>
              <w:rPr>
                <w:rFonts w:ascii="Arial" w:hAnsi="Arial" w:cs="Arial"/>
              </w:rPr>
              <w:t xml:space="preserve">the </w:t>
            </w:r>
            <w:r>
              <w:rPr>
                <w:rFonts w:ascii="Arial" w:hAnsi="Arial" w:cs="Arial"/>
                <w:lang w:eastAsia="en-US"/>
              </w:rPr>
              <w:t>Senior</w:t>
            </w:r>
            <w:r w:rsidRPr="006A2564">
              <w:rPr>
                <w:rFonts w:ascii="Arial" w:hAnsi="Arial" w:cs="Arial"/>
                <w:lang w:eastAsia="en-US"/>
              </w:rPr>
              <w:t xml:space="preserve"> Investigator</w:t>
            </w:r>
            <w:r w:rsidRPr="006A2564">
              <w:rPr>
                <w:rFonts w:ascii="Arial" w:hAnsi="Arial" w:cs="Arial"/>
              </w:rPr>
              <w:t xml:space="preserve"> and will undertake a range of investigations for Solihull Council or other organisations as directed. These will include disciplinary, grievance and complaint investigations.</w:t>
            </w:r>
          </w:p>
        </w:tc>
      </w:tr>
    </w:tbl>
    <w:p w14:paraId="484C84D1" w14:textId="77777777" w:rsidR="00D5375C" w:rsidRPr="00A51959" w:rsidRDefault="00D5375C" w:rsidP="00A51959">
      <w:pPr>
        <w:rPr>
          <w:vanish/>
        </w:rPr>
      </w:pPr>
    </w:p>
    <w:p w14:paraId="3A901F8A" w14:textId="77777777" w:rsidR="00796BBA" w:rsidRDefault="00796BBA"/>
    <w:p w14:paraId="4616D443" w14:textId="29A129E6"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87609D1"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74D9F417"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8DF7EBF"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C920D93" w14:textId="77777777" w:rsidR="00F95F07" w:rsidRPr="006663FD" w:rsidRDefault="00F95F07" w:rsidP="00F95F07">
            <w:pPr>
              <w:spacing w:before="120" w:after="120"/>
              <w:rPr>
                <w:rFonts w:ascii="Arial" w:hAnsi="Arial" w:cs="Arial"/>
              </w:rPr>
            </w:pPr>
            <w:r w:rsidRPr="006663FD">
              <w:rPr>
                <w:rFonts w:ascii="Arial" w:hAnsi="Arial" w:cs="Arial"/>
              </w:rPr>
              <w:t>The post holder will:</w:t>
            </w:r>
          </w:p>
          <w:p w14:paraId="2A1F72AE"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Undertake conduct related investigations and other activities including whistleblowing allegations within agreed timescales, across all areas of the business and client base.</w:t>
            </w:r>
          </w:p>
          <w:p w14:paraId="137F527B"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Ensure that all aspects of the investigations are carried out to the highest standard of professionalism and in accordance with relevant legislation, procedures and guidelines, including evidence gathering.</w:t>
            </w:r>
          </w:p>
          <w:p w14:paraId="168C0749"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 xml:space="preserve">Prepare investigation plans to </w:t>
            </w:r>
            <w:r>
              <w:rPr>
                <w:rFonts w:ascii="Arial" w:hAnsi="Arial" w:cs="Arial"/>
              </w:rPr>
              <w:t xml:space="preserve">help </w:t>
            </w:r>
            <w:r w:rsidRPr="006663FD">
              <w:rPr>
                <w:rFonts w:ascii="Arial" w:hAnsi="Arial" w:cs="Arial"/>
              </w:rPr>
              <w:t>ensure that a fair and proportionate investigation is completed efficiently and effectively.</w:t>
            </w:r>
          </w:p>
          <w:p w14:paraId="150043C1"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 xml:space="preserve">Arrange meetings with witnesses and respondents of investigations, including liaising with </w:t>
            </w:r>
            <w:r>
              <w:rPr>
                <w:rFonts w:ascii="Arial" w:hAnsi="Arial" w:cs="Arial"/>
              </w:rPr>
              <w:t>u</w:t>
            </w:r>
            <w:r w:rsidRPr="006663FD">
              <w:rPr>
                <w:rFonts w:ascii="Arial" w:hAnsi="Arial" w:cs="Arial"/>
              </w:rPr>
              <w:t xml:space="preserve">nion </w:t>
            </w:r>
            <w:r>
              <w:rPr>
                <w:rFonts w:ascii="Arial" w:hAnsi="Arial" w:cs="Arial"/>
              </w:rPr>
              <w:t>r</w:t>
            </w:r>
            <w:r w:rsidRPr="006663FD">
              <w:rPr>
                <w:rFonts w:ascii="Arial" w:hAnsi="Arial" w:cs="Arial"/>
              </w:rPr>
              <w:t>epresentatives.</w:t>
            </w:r>
          </w:p>
          <w:p w14:paraId="4633FA7C"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Organise their work to comply with laid down standards and timeframes.</w:t>
            </w:r>
          </w:p>
          <w:p w14:paraId="531D49CD"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Prepare statements or notes of discussions relevant to the investigation.</w:t>
            </w:r>
          </w:p>
          <w:p w14:paraId="25A526C0"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Prepare concise, accurate and professional reports in the agreed style and format for the client.</w:t>
            </w:r>
          </w:p>
          <w:p w14:paraId="4BCC4F18"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Undertake investigative enquiries including taking witness statements to a criminal and civil standard.</w:t>
            </w:r>
          </w:p>
          <w:p w14:paraId="78032029"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Independently make decisions and resolve problems.</w:t>
            </w:r>
          </w:p>
          <w:p w14:paraId="2AF5B9EF"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Maintain professional working relationships with managers, unions, safeguarding managers and Human Resources Advisors.</w:t>
            </w:r>
          </w:p>
          <w:p w14:paraId="2FEAD52D"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Present findings both orally and in writing.</w:t>
            </w:r>
          </w:p>
          <w:p w14:paraId="5F00E089"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Include relevant evidence in the reports / evidence bundles to support conclusions.</w:t>
            </w:r>
          </w:p>
          <w:p w14:paraId="3FB2C2A8"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Attend hearings to present findings to the hearing panel.</w:t>
            </w:r>
          </w:p>
          <w:p w14:paraId="47E28D88"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Prioritise cases and workload.</w:t>
            </w:r>
          </w:p>
          <w:p w14:paraId="595C86D4" w14:textId="77777777" w:rsidR="00F95F07" w:rsidRPr="006663FD" w:rsidRDefault="00F95F07" w:rsidP="00F95F07">
            <w:pPr>
              <w:numPr>
                <w:ilvl w:val="0"/>
                <w:numId w:val="3"/>
              </w:numPr>
              <w:spacing w:before="120" w:after="120"/>
              <w:rPr>
                <w:rFonts w:ascii="Arial" w:hAnsi="Arial" w:cs="Arial"/>
              </w:rPr>
            </w:pPr>
            <w:r w:rsidRPr="006663FD">
              <w:rPr>
                <w:rFonts w:ascii="Arial" w:hAnsi="Arial" w:cs="Arial"/>
              </w:rPr>
              <w:t>Maintain confidentiality at all times.</w:t>
            </w:r>
          </w:p>
          <w:p w14:paraId="184E81F6" w14:textId="77777777" w:rsidR="00217E75" w:rsidRDefault="00F95F07" w:rsidP="00217E75">
            <w:pPr>
              <w:numPr>
                <w:ilvl w:val="0"/>
                <w:numId w:val="3"/>
              </w:numPr>
              <w:spacing w:before="120" w:after="120"/>
              <w:rPr>
                <w:rFonts w:ascii="Arial" w:hAnsi="Arial" w:cs="Arial"/>
              </w:rPr>
            </w:pPr>
            <w:r w:rsidRPr="006663FD">
              <w:rPr>
                <w:rFonts w:ascii="Arial" w:hAnsi="Arial" w:cs="Arial"/>
              </w:rPr>
              <w:t>Undertake work for external clients.</w:t>
            </w:r>
          </w:p>
          <w:p w14:paraId="125D236E" w14:textId="77777777" w:rsidR="0061000D" w:rsidRDefault="00F95F07" w:rsidP="00217E75">
            <w:pPr>
              <w:numPr>
                <w:ilvl w:val="0"/>
                <w:numId w:val="3"/>
              </w:numPr>
              <w:spacing w:before="120" w:after="120"/>
              <w:rPr>
                <w:rFonts w:ascii="Arial" w:hAnsi="Arial" w:cs="Arial"/>
              </w:rPr>
            </w:pPr>
            <w:r w:rsidRPr="00217E75">
              <w:rPr>
                <w:rFonts w:ascii="Arial" w:hAnsi="Arial" w:cs="Arial"/>
              </w:rPr>
              <w:t>Any other appropriate duties as and when required</w:t>
            </w:r>
          </w:p>
          <w:p w14:paraId="622D2489" w14:textId="539EE8FD" w:rsidR="002D03F5" w:rsidRPr="00217E75" w:rsidRDefault="002D03F5" w:rsidP="002D03F5">
            <w:pPr>
              <w:spacing w:before="120" w:after="120"/>
              <w:ind w:left="720"/>
              <w:rPr>
                <w:rFonts w:ascii="Arial" w:hAnsi="Arial" w:cs="Arial"/>
              </w:rPr>
            </w:pPr>
          </w:p>
        </w:tc>
      </w:tr>
    </w:tbl>
    <w:p w14:paraId="310E6391"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17A67E46" w14:textId="77777777" w:rsidR="002D03F5" w:rsidRDefault="002D03F5" w:rsidP="0061000D">
      <w:pPr>
        <w:widowControl w:val="0"/>
        <w:adjustRightInd w:val="0"/>
        <w:spacing w:line="120" w:lineRule="atLeast"/>
        <w:ind w:left="-567"/>
        <w:jc w:val="both"/>
        <w:textAlignment w:val="baseline"/>
        <w:rPr>
          <w:rFonts w:ascii="Arial" w:hAnsi="Arial" w:cs="Arial"/>
          <w:b/>
          <w:sz w:val="32"/>
          <w:szCs w:val="32"/>
          <w:lang w:eastAsia="en-US"/>
        </w:rPr>
      </w:pPr>
    </w:p>
    <w:p w14:paraId="17980A83" w14:textId="77777777" w:rsidR="002D03F5" w:rsidRDefault="002D03F5" w:rsidP="0061000D">
      <w:pPr>
        <w:widowControl w:val="0"/>
        <w:adjustRightInd w:val="0"/>
        <w:spacing w:line="120" w:lineRule="atLeast"/>
        <w:ind w:left="-567"/>
        <w:jc w:val="both"/>
        <w:textAlignment w:val="baseline"/>
        <w:rPr>
          <w:rFonts w:ascii="Arial" w:hAnsi="Arial" w:cs="Arial"/>
          <w:b/>
          <w:sz w:val="32"/>
          <w:szCs w:val="32"/>
          <w:lang w:eastAsia="en-US"/>
        </w:rPr>
      </w:pPr>
    </w:p>
    <w:p w14:paraId="67FCECC0" w14:textId="77777777" w:rsidR="002D03F5" w:rsidRDefault="002D03F5" w:rsidP="0061000D">
      <w:pPr>
        <w:widowControl w:val="0"/>
        <w:adjustRightInd w:val="0"/>
        <w:spacing w:line="120" w:lineRule="atLeast"/>
        <w:ind w:left="-567"/>
        <w:jc w:val="both"/>
        <w:textAlignment w:val="baseline"/>
        <w:rPr>
          <w:rFonts w:ascii="Arial" w:hAnsi="Arial" w:cs="Arial"/>
          <w:b/>
          <w:sz w:val="32"/>
          <w:szCs w:val="32"/>
          <w:lang w:eastAsia="en-US"/>
        </w:rPr>
      </w:pPr>
    </w:p>
    <w:p w14:paraId="2C0FD9B2" w14:textId="77777777" w:rsidR="002D03F5" w:rsidRDefault="002D03F5" w:rsidP="0061000D">
      <w:pPr>
        <w:widowControl w:val="0"/>
        <w:adjustRightInd w:val="0"/>
        <w:spacing w:line="120" w:lineRule="atLeast"/>
        <w:ind w:left="-567"/>
        <w:jc w:val="both"/>
        <w:textAlignment w:val="baseline"/>
        <w:rPr>
          <w:rFonts w:ascii="Arial" w:hAnsi="Arial" w:cs="Arial"/>
          <w:b/>
          <w:sz w:val="32"/>
          <w:szCs w:val="32"/>
          <w:lang w:eastAsia="en-US"/>
        </w:rPr>
      </w:pPr>
    </w:p>
    <w:p w14:paraId="4D279DF1" w14:textId="77777777" w:rsidR="002D03F5" w:rsidRDefault="002D03F5" w:rsidP="0061000D">
      <w:pPr>
        <w:widowControl w:val="0"/>
        <w:adjustRightInd w:val="0"/>
        <w:spacing w:line="120" w:lineRule="atLeast"/>
        <w:ind w:left="-567"/>
        <w:jc w:val="both"/>
        <w:textAlignment w:val="baseline"/>
        <w:rPr>
          <w:rFonts w:ascii="Arial" w:hAnsi="Arial" w:cs="Arial"/>
          <w:b/>
          <w:sz w:val="32"/>
          <w:szCs w:val="32"/>
          <w:lang w:eastAsia="en-US"/>
        </w:rPr>
      </w:pPr>
    </w:p>
    <w:p w14:paraId="50A5A566" w14:textId="77777777" w:rsidR="002D03F5" w:rsidRDefault="002D03F5" w:rsidP="0061000D">
      <w:pPr>
        <w:widowControl w:val="0"/>
        <w:adjustRightInd w:val="0"/>
        <w:spacing w:line="120" w:lineRule="atLeast"/>
        <w:ind w:left="-567"/>
        <w:jc w:val="both"/>
        <w:textAlignment w:val="baseline"/>
        <w:rPr>
          <w:rFonts w:ascii="Arial" w:hAnsi="Arial" w:cs="Arial"/>
          <w:b/>
          <w:sz w:val="32"/>
          <w:szCs w:val="32"/>
          <w:lang w:eastAsia="en-US"/>
        </w:rPr>
      </w:pPr>
    </w:p>
    <w:p w14:paraId="1627D9E2" w14:textId="77777777" w:rsidR="002D03F5" w:rsidRDefault="002D03F5" w:rsidP="0061000D">
      <w:pPr>
        <w:widowControl w:val="0"/>
        <w:adjustRightInd w:val="0"/>
        <w:spacing w:line="120" w:lineRule="atLeast"/>
        <w:ind w:left="-567"/>
        <w:jc w:val="both"/>
        <w:textAlignment w:val="baseline"/>
        <w:rPr>
          <w:rFonts w:ascii="Arial" w:hAnsi="Arial" w:cs="Arial"/>
          <w:b/>
          <w:sz w:val="32"/>
          <w:szCs w:val="32"/>
          <w:lang w:eastAsia="en-US"/>
        </w:rPr>
      </w:pPr>
    </w:p>
    <w:p w14:paraId="41FB50FE" w14:textId="77777777" w:rsidR="002D03F5" w:rsidRDefault="002D03F5" w:rsidP="0061000D">
      <w:pPr>
        <w:widowControl w:val="0"/>
        <w:adjustRightInd w:val="0"/>
        <w:spacing w:line="120" w:lineRule="atLeast"/>
        <w:ind w:left="-567"/>
        <w:jc w:val="both"/>
        <w:textAlignment w:val="baseline"/>
        <w:rPr>
          <w:rFonts w:ascii="Arial" w:hAnsi="Arial" w:cs="Arial"/>
          <w:b/>
          <w:sz w:val="32"/>
          <w:szCs w:val="32"/>
          <w:lang w:eastAsia="en-US"/>
        </w:rPr>
      </w:pPr>
    </w:p>
    <w:p w14:paraId="2035A5A6" w14:textId="77777777" w:rsidR="002D03F5" w:rsidRDefault="002D03F5" w:rsidP="0061000D">
      <w:pPr>
        <w:widowControl w:val="0"/>
        <w:adjustRightInd w:val="0"/>
        <w:spacing w:line="120" w:lineRule="atLeast"/>
        <w:ind w:left="-567"/>
        <w:jc w:val="both"/>
        <w:textAlignment w:val="baseline"/>
        <w:rPr>
          <w:rFonts w:ascii="Arial" w:hAnsi="Arial" w:cs="Arial"/>
          <w:b/>
          <w:sz w:val="32"/>
          <w:szCs w:val="32"/>
          <w:lang w:eastAsia="en-US"/>
        </w:rPr>
      </w:pPr>
    </w:p>
    <w:p w14:paraId="1AF7D4EE" w14:textId="77777777" w:rsidR="002D03F5" w:rsidRDefault="002D03F5" w:rsidP="0061000D">
      <w:pPr>
        <w:widowControl w:val="0"/>
        <w:adjustRightInd w:val="0"/>
        <w:spacing w:line="120" w:lineRule="atLeast"/>
        <w:ind w:left="-567"/>
        <w:jc w:val="both"/>
        <w:textAlignment w:val="baseline"/>
        <w:rPr>
          <w:rFonts w:ascii="Arial" w:hAnsi="Arial" w:cs="Arial"/>
          <w:b/>
          <w:sz w:val="32"/>
          <w:szCs w:val="32"/>
          <w:lang w:eastAsia="en-US"/>
        </w:rPr>
      </w:pPr>
    </w:p>
    <w:p w14:paraId="5A26E288" w14:textId="77777777" w:rsidR="002D03F5" w:rsidRDefault="002D03F5" w:rsidP="0061000D">
      <w:pPr>
        <w:widowControl w:val="0"/>
        <w:adjustRightInd w:val="0"/>
        <w:spacing w:line="120" w:lineRule="atLeast"/>
        <w:ind w:left="-567"/>
        <w:jc w:val="both"/>
        <w:textAlignment w:val="baseline"/>
        <w:rPr>
          <w:rFonts w:ascii="Arial" w:hAnsi="Arial" w:cs="Arial"/>
          <w:b/>
          <w:sz w:val="32"/>
          <w:szCs w:val="32"/>
          <w:lang w:eastAsia="en-US"/>
        </w:rPr>
      </w:pPr>
    </w:p>
    <w:p w14:paraId="100E8706" w14:textId="40BAD269"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185EA06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30E6AD2" w14:textId="77777777" w:rsidTr="00AA19C5">
        <w:trPr>
          <w:cantSplit/>
          <w:tblHeader/>
        </w:trPr>
        <w:tc>
          <w:tcPr>
            <w:tcW w:w="2138" w:type="dxa"/>
            <w:tcBorders>
              <w:top w:val="single" w:sz="4" w:space="0" w:color="auto"/>
              <w:left w:val="single" w:sz="4" w:space="0" w:color="auto"/>
              <w:bottom w:val="single" w:sz="4" w:space="0" w:color="auto"/>
              <w:right w:val="single" w:sz="4" w:space="0" w:color="auto"/>
            </w:tcBorders>
            <w:shd w:val="clear" w:color="auto" w:fill="D9D9D9"/>
            <w:vAlign w:val="center"/>
          </w:tcPr>
          <w:p w14:paraId="013BBA14" w14:textId="77777777" w:rsidR="003D67A8" w:rsidRPr="003D67A8" w:rsidRDefault="003D67A8" w:rsidP="00AA19C5">
            <w:pPr>
              <w:widowControl w:val="0"/>
              <w:adjustRightInd w:val="0"/>
              <w:spacing w:before="120" w:after="120" w:line="360" w:lineRule="atLeast"/>
              <w:jc w:val="center"/>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center"/>
          </w:tcPr>
          <w:p w14:paraId="6B5E4903" w14:textId="77777777" w:rsidR="003D67A8" w:rsidRPr="003D67A8" w:rsidRDefault="003D67A8" w:rsidP="00AA19C5">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center"/>
          </w:tcPr>
          <w:p w14:paraId="1B23D754" w14:textId="77777777" w:rsidR="003D67A8" w:rsidRPr="003D67A8" w:rsidRDefault="003D67A8" w:rsidP="00AA19C5">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center"/>
          </w:tcPr>
          <w:p w14:paraId="49086B6F" w14:textId="77777777" w:rsidR="003D67A8" w:rsidRPr="003D67A8" w:rsidRDefault="003D67A8" w:rsidP="00AA19C5">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F95F07" w:rsidRPr="003D67A8" w14:paraId="530EEFA1"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3B24F0E7" w14:textId="77777777" w:rsidR="00F95F07" w:rsidRPr="003D67A8" w:rsidRDefault="00F95F07" w:rsidP="00F95F07">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1369A97" w14:textId="77777777" w:rsidR="002D03F5" w:rsidRDefault="00F95F07" w:rsidP="00F95F07">
            <w:pPr>
              <w:widowControl w:val="0"/>
              <w:adjustRightInd w:val="0"/>
              <w:spacing w:before="120" w:after="120"/>
              <w:textAlignment w:val="baseline"/>
              <w:rPr>
                <w:rFonts w:ascii="Arial" w:hAnsi="Arial" w:cs="Arial"/>
              </w:rPr>
            </w:pPr>
            <w:r>
              <w:rPr>
                <w:rFonts w:ascii="Arial" w:hAnsi="Arial" w:cs="Arial"/>
              </w:rPr>
              <w:t>A r</w:t>
            </w:r>
            <w:r w:rsidRPr="006A2564">
              <w:rPr>
                <w:rFonts w:ascii="Arial" w:hAnsi="Arial" w:cs="Arial"/>
              </w:rPr>
              <w:t>elevant professional investigation qualification</w:t>
            </w:r>
          </w:p>
          <w:p w14:paraId="1EFD6DDD" w14:textId="7A4AA2FF" w:rsidR="002D03F5" w:rsidRDefault="00F95F07" w:rsidP="00F95F07">
            <w:pPr>
              <w:widowControl w:val="0"/>
              <w:adjustRightInd w:val="0"/>
              <w:spacing w:before="120" w:after="120"/>
              <w:textAlignment w:val="baseline"/>
              <w:rPr>
                <w:rFonts w:ascii="Arial" w:hAnsi="Arial" w:cs="Arial"/>
              </w:rPr>
            </w:pPr>
            <w:r w:rsidRPr="006A2564">
              <w:rPr>
                <w:rFonts w:ascii="Arial" w:hAnsi="Arial" w:cs="Arial"/>
              </w:rPr>
              <w:t xml:space="preserve">or </w:t>
            </w:r>
          </w:p>
          <w:p w14:paraId="49994DCC" w14:textId="72616F72" w:rsidR="00F95F07" w:rsidRPr="003D67A8" w:rsidRDefault="00F95F07" w:rsidP="00F95F07">
            <w:pPr>
              <w:widowControl w:val="0"/>
              <w:adjustRightInd w:val="0"/>
              <w:spacing w:before="120" w:after="120"/>
              <w:textAlignment w:val="baseline"/>
              <w:rPr>
                <w:rFonts w:ascii="Arial" w:hAnsi="Arial" w:cs="Arial"/>
                <w:sz w:val="22"/>
                <w:szCs w:val="22"/>
                <w:lang w:eastAsia="en-US"/>
              </w:rPr>
            </w:pPr>
            <w:r w:rsidRPr="006A2564">
              <w:rPr>
                <w:rFonts w:ascii="Arial" w:hAnsi="Arial" w:cs="Arial"/>
              </w:rPr>
              <w:t xml:space="preserve">the ability to demonstrate, through extended experience, the necessary knowledge to carry out the full range of duties of this role.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728DE7B" w14:textId="77777777" w:rsidR="00F95F07" w:rsidRDefault="00F95F07" w:rsidP="00F95F07">
            <w:pPr>
              <w:spacing w:before="120" w:after="120"/>
              <w:rPr>
                <w:rFonts w:ascii="Arial" w:hAnsi="Arial" w:cs="Arial"/>
              </w:rPr>
            </w:pPr>
            <w:r w:rsidRPr="006A2564">
              <w:rPr>
                <w:rFonts w:ascii="Arial" w:hAnsi="Arial" w:cs="Arial"/>
              </w:rPr>
              <w:t xml:space="preserve">Professional </w:t>
            </w:r>
            <w:r>
              <w:rPr>
                <w:rFonts w:ascii="Arial" w:hAnsi="Arial" w:cs="Arial"/>
              </w:rPr>
              <w:t xml:space="preserve">investigation </w:t>
            </w:r>
            <w:r w:rsidRPr="006A2564">
              <w:rPr>
                <w:rFonts w:ascii="Arial" w:hAnsi="Arial" w:cs="Arial"/>
              </w:rPr>
              <w:t>accreditation, e.g. APCIP, CCIP, CIPD, CMIIA, ACFS, PINS</w:t>
            </w:r>
          </w:p>
          <w:p w14:paraId="194A761C" w14:textId="57255175" w:rsidR="00F95F07" w:rsidRPr="003D67A8" w:rsidRDefault="00F95F07" w:rsidP="00F95F07">
            <w:pPr>
              <w:widowControl w:val="0"/>
              <w:adjustRightInd w:val="0"/>
              <w:spacing w:before="120" w:after="120"/>
              <w:textAlignment w:val="baseline"/>
              <w:rPr>
                <w:rFonts w:ascii="Arial" w:hAnsi="Arial" w:cs="Arial"/>
                <w:sz w:val="22"/>
                <w:szCs w:val="22"/>
                <w:lang w:eastAsia="en-US"/>
              </w:rPr>
            </w:pPr>
            <w:r>
              <w:rPr>
                <w:rFonts w:ascii="Arial" w:hAnsi="Arial" w:cs="Arial"/>
              </w:rPr>
              <w:t xml:space="preserve">Mediation </w:t>
            </w:r>
            <w:r w:rsidR="00217E75">
              <w:rPr>
                <w:rFonts w:ascii="Arial" w:hAnsi="Arial" w:cs="Arial"/>
              </w:rPr>
              <w:t xml:space="preserve">qualification </w:t>
            </w:r>
            <w:r>
              <w:rPr>
                <w:rFonts w:ascii="Arial" w:hAnsi="Arial" w:cs="Arial"/>
              </w:rPr>
              <w:t>e.g. CIWM</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8A1D255" w14:textId="14953A19" w:rsidR="00F95F07" w:rsidRPr="003D67A8" w:rsidRDefault="00F95F07" w:rsidP="001B1010">
            <w:pPr>
              <w:widowControl w:val="0"/>
              <w:adjustRightInd w:val="0"/>
              <w:spacing w:before="120" w:after="120"/>
              <w:textAlignment w:val="baseline"/>
              <w:rPr>
                <w:rFonts w:ascii="Arial" w:hAnsi="Arial" w:cs="Arial"/>
                <w:sz w:val="22"/>
                <w:szCs w:val="22"/>
                <w:lang w:eastAsia="en-US"/>
              </w:rPr>
            </w:pPr>
            <w:r w:rsidRPr="006A2564">
              <w:rPr>
                <w:rFonts w:ascii="Arial" w:hAnsi="Arial" w:cs="Arial"/>
              </w:rPr>
              <w:t xml:space="preserve">Application </w:t>
            </w:r>
            <w:r>
              <w:rPr>
                <w:rFonts w:ascii="Arial" w:hAnsi="Arial" w:cs="Arial"/>
              </w:rPr>
              <w:t>F</w:t>
            </w:r>
            <w:r w:rsidRPr="006A2564">
              <w:rPr>
                <w:rFonts w:ascii="Arial" w:hAnsi="Arial" w:cs="Arial"/>
              </w:rPr>
              <w:t>orm</w:t>
            </w:r>
            <w:r>
              <w:rPr>
                <w:rFonts w:ascii="Arial" w:hAnsi="Arial" w:cs="Arial"/>
              </w:rPr>
              <w:t>, Education / Training C</w:t>
            </w:r>
            <w:r w:rsidRPr="006A2564">
              <w:rPr>
                <w:rFonts w:ascii="Arial" w:hAnsi="Arial" w:cs="Arial"/>
              </w:rPr>
              <w:t>ertificate</w:t>
            </w:r>
            <w:r>
              <w:rPr>
                <w:rFonts w:ascii="Arial" w:hAnsi="Arial" w:cs="Arial"/>
              </w:rPr>
              <w:t xml:space="preserve">s and </w:t>
            </w:r>
            <w:r w:rsidRPr="006A2564">
              <w:rPr>
                <w:rFonts w:ascii="Arial" w:hAnsi="Arial" w:cs="Arial"/>
              </w:rPr>
              <w:br/>
            </w:r>
            <w:r>
              <w:rPr>
                <w:rFonts w:ascii="Arial" w:hAnsi="Arial" w:cs="Arial"/>
              </w:rPr>
              <w:t>I</w:t>
            </w:r>
            <w:r w:rsidRPr="006A2564">
              <w:rPr>
                <w:rFonts w:ascii="Arial" w:hAnsi="Arial" w:cs="Arial"/>
              </w:rPr>
              <w:t xml:space="preserve">nterview </w:t>
            </w:r>
          </w:p>
        </w:tc>
      </w:tr>
    </w:tbl>
    <w:p w14:paraId="7F0BCAC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856"/>
        <w:gridCol w:w="2410"/>
        <w:gridCol w:w="1842"/>
      </w:tblGrid>
      <w:tr w:rsidR="001B1010" w:rsidRPr="003D67A8" w14:paraId="7990549B" w14:textId="77777777" w:rsidTr="00AA19C5">
        <w:trPr>
          <w:cantSplit/>
          <w:trHeight w:val="424"/>
        </w:trPr>
        <w:tc>
          <w:tcPr>
            <w:tcW w:w="2138" w:type="dxa"/>
            <w:tcBorders>
              <w:bottom w:val="single" w:sz="4" w:space="0" w:color="auto"/>
            </w:tcBorders>
            <w:shd w:val="clear" w:color="auto" w:fill="D9D9D9"/>
          </w:tcPr>
          <w:p w14:paraId="0678BFC5" w14:textId="77777777" w:rsidR="001B1010" w:rsidRPr="003D67A8" w:rsidRDefault="001B1010" w:rsidP="001B1010">
            <w:pPr>
              <w:widowControl w:val="0"/>
              <w:adjustRightInd w:val="0"/>
              <w:spacing w:before="120" w:after="120" w:line="360" w:lineRule="atLeast"/>
              <w:textAlignment w:val="baseline"/>
              <w:rPr>
                <w:rFonts w:ascii="Arial" w:hAnsi="Arial" w:cs="Arial"/>
                <w:b/>
                <w:lang w:eastAsia="en-US"/>
              </w:rPr>
            </w:pPr>
          </w:p>
        </w:tc>
        <w:tc>
          <w:tcPr>
            <w:tcW w:w="3856" w:type="dxa"/>
            <w:shd w:val="clear" w:color="auto" w:fill="D9D9D9" w:themeFill="background1" w:themeFillShade="D9"/>
            <w:vAlign w:val="center"/>
          </w:tcPr>
          <w:p w14:paraId="6161AF86" w14:textId="291B0FB3" w:rsidR="001B1010" w:rsidRPr="006A2564" w:rsidRDefault="001B1010" w:rsidP="001B1010">
            <w:pPr>
              <w:widowControl w:val="0"/>
              <w:adjustRightInd w:val="0"/>
              <w:spacing w:before="120" w:after="120" w:line="160" w:lineRule="atLeast"/>
              <w:jc w:val="center"/>
              <w:textAlignment w:val="baseline"/>
              <w:rPr>
                <w:rFonts w:ascii="Arial" w:hAnsi="Arial" w:cs="Arial"/>
              </w:rPr>
            </w:pPr>
            <w:r w:rsidRPr="003D67A8">
              <w:rPr>
                <w:rFonts w:ascii="Arial" w:hAnsi="Arial" w:cs="Arial"/>
                <w:b/>
                <w:lang w:eastAsia="en-US"/>
              </w:rPr>
              <w:t>Essential Criteria</w:t>
            </w:r>
          </w:p>
        </w:tc>
        <w:tc>
          <w:tcPr>
            <w:tcW w:w="2410" w:type="dxa"/>
            <w:shd w:val="clear" w:color="auto" w:fill="D9D9D9" w:themeFill="background1" w:themeFillShade="D9"/>
            <w:vAlign w:val="center"/>
          </w:tcPr>
          <w:p w14:paraId="7B97820A" w14:textId="0E35FC5B" w:rsidR="001B1010" w:rsidRPr="006A2564" w:rsidRDefault="001B1010" w:rsidP="001B1010">
            <w:pPr>
              <w:spacing w:before="120" w:after="120"/>
              <w:jc w:val="center"/>
              <w:rPr>
                <w:rFonts w:ascii="Arial" w:hAnsi="Arial" w:cs="Arial"/>
                <w:lang w:val="en-US"/>
              </w:rPr>
            </w:pPr>
            <w:r w:rsidRPr="003D67A8">
              <w:rPr>
                <w:rFonts w:ascii="Arial" w:hAnsi="Arial" w:cs="Arial"/>
                <w:b/>
                <w:lang w:eastAsia="en-US"/>
              </w:rPr>
              <w:t>Desirable Criteria</w:t>
            </w:r>
          </w:p>
        </w:tc>
        <w:tc>
          <w:tcPr>
            <w:tcW w:w="1842" w:type="dxa"/>
            <w:shd w:val="clear" w:color="auto" w:fill="D9D9D9" w:themeFill="background1" w:themeFillShade="D9"/>
            <w:vAlign w:val="center"/>
          </w:tcPr>
          <w:p w14:paraId="7E64BC14" w14:textId="481ED69F" w:rsidR="001B1010" w:rsidRPr="006A2564" w:rsidRDefault="001B1010" w:rsidP="001B1010">
            <w:pPr>
              <w:widowControl w:val="0"/>
              <w:adjustRightInd w:val="0"/>
              <w:spacing w:before="120" w:after="120" w:line="160" w:lineRule="atLeast"/>
              <w:jc w:val="center"/>
              <w:textAlignment w:val="baseline"/>
              <w:rPr>
                <w:rFonts w:ascii="Arial" w:hAnsi="Arial" w:cs="Arial"/>
              </w:rPr>
            </w:pPr>
            <w:r w:rsidRPr="003D67A8">
              <w:rPr>
                <w:rFonts w:ascii="Arial" w:hAnsi="Arial" w:cs="Arial"/>
                <w:b/>
                <w:lang w:eastAsia="en-US"/>
              </w:rPr>
              <w:t>Measured By</w:t>
            </w:r>
          </w:p>
        </w:tc>
      </w:tr>
      <w:tr w:rsidR="001B1010" w:rsidRPr="003D67A8" w14:paraId="6F0B311E" w14:textId="77777777" w:rsidTr="00AA19C5">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026F2597" w14:textId="77777777" w:rsidR="001B1010" w:rsidRPr="003D67A8" w:rsidRDefault="001B1010" w:rsidP="00AA19C5">
            <w:pPr>
              <w:widowControl w:val="0"/>
              <w:adjustRightInd w:val="0"/>
              <w:spacing w:before="80" w:after="8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856" w:type="dxa"/>
            <w:tcBorders>
              <w:left w:val="single" w:sz="4" w:space="0" w:color="auto"/>
            </w:tcBorders>
          </w:tcPr>
          <w:p w14:paraId="6E7CB24B" w14:textId="0E60DEF1" w:rsidR="001B1010" w:rsidRPr="003D67A8" w:rsidRDefault="001B1010" w:rsidP="00AA19C5">
            <w:pPr>
              <w:widowControl w:val="0"/>
              <w:adjustRightInd w:val="0"/>
              <w:spacing w:before="80" w:after="80" w:line="160" w:lineRule="atLeast"/>
              <w:textAlignment w:val="baseline"/>
              <w:rPr>
                <w:rFonts w:ascii="Arial" w:hAnsi="Arial"/>
                <w:sz w:val="22"/>
                <w:szCs w:val="22"/>
                <w:lang w:eastAsia="en-US"/>
              </w:rPr>
            </w:pPr>
            <w:r w:rsidRPr="006A2564">
              <w:rPr>
                <w:rFonts w:ascii="Arial" w:hAnsi="Arial" w:cs="Arial"/>
              </w:rPr>
              <w:t>Experience of carrying out effective end to end investigations e</w:t>
            </w:r>
            <w:r>
              <w:rPr>
                <w:rFonts w:ascii="Arial" w:hAnsi="Arial" w:cs="Arial"/>
              </w:rPr>
              <w:t>.</w:t>
            </w:r>
            <w:r w:rsidRPr="006A2564">
              <w:rPr>
                <w:rFonts w:ascii="Arial" w:hAnsi="Arial" w:cs="Arial"/>
              </w:rPr>
              <w:t>g</w:t>
            </w:r>
            <w:r>
              <w:rPr>
                <w:rFonts w:ascii="Arial" w:hAnsi="Arial" w:cs="Arial"/>
              </w:rPr>
              <w:t>.</w:t>
            </w:r>
            <w:r w:rsidRPr="006A2564">
              <w:rPr>
                <w:rFonts w:ascii="Arial" w:hAnsi="Arial" w:cs="Arial"/>
              </w:rPr>
              <w:t xml:space="preserve"> disciplinary</w:t>
            </w:r>
            <w:r>
              <w:rPr>
                <w:rFonts w:ascii="Arial" w:hAnsi="Arial" w:cs="Arial"/>
              </w:rPr>
              <w:t xml:space="preserve">, </w:t>
            </w:r>
            <w:r w:rsidRPr="006A2564">
              <w:rPr>
                <w:rFonts w:ascii="Arial" w:hAnsi="Arial" w:cs="Arial"/>
              </w:rPr>
              <w:t>grievance</w:t>
            </w:r>
            <w:r>
              <w:rPr>
                <w:rFonts w:ascii="Arial" w:hAnsi="Arial" w:cs="Arial"/>
              </w:rPr>
              <w:t>, fraud</w:t>
            </w:r>
            <w:r w:rsidRPr="006A2564">
              <w:rPr>
                <w:rFonts w:ascii="Arial" w:hAnsi="Arial" w:cs="Arial"/>
              </w:rPr>
              <w:t>.</w:t>
            </w:r>
          </w:p>
        </w:tc>
        <w:tc>
          <w:tcPr>
            <w:tcW w:w="2410" w:type="dxa"/>
          </w:tcPr>
          <w:p w14:paraId="35556E7C" w14:textId="77777777" w:rsidR="001B1010" w:rsidRDefault="001B1010" w:rsidP="00AA19C5">
            <w:pPr>
              <w:spacing w:before="80" w:after="80"/>
              <w:rPr>
                <w:rFonts w:ascii="Arial" w:hAnsi="Arial" w:cs="Arial"/>
                <w:lang w:val="en-US"/>
              </w:rPr>
            </w:pPr>
            <w:r w:rsidRPr="006A2564">
              <w:rPr>
                <w:rFonts w:ascii="Arial" w:hAnsi="Arial" w:cs="Arial"/>
                <w:lang w:val="en-US"/>
              </w:rPr>
              <w:t xml:space="preserve">Knowledge of </w:t>
            </w:r>
            <w:smartTag w:uri="urn:schemas-microsoft-com:office:smarttags" w:element="stockticker">
              <w:r w:rsidRPr="006A2564">
                <w:rPr>
                  <w:rFonts w:ascii="Arial" w:hAnsi="Arial" w:cs="Arial"/>
                  <w:lang w:val="en-US"/>
                </w:rPr>
                <w:t>ACAS</w:t>
              </w:r>
            </w:smartTag>
            <w:r w:rsidRPr="006A2564">
              <w:rPr>
                <w:rFonts w:ascii="Arial" w:hAnsi="Arial" w:cs="Arial"/>
                <w:lang w:val="en-US"/>
              </w:rPr>
              <w:t xml:space="preserve"> Codes of Practice.</w:t>
            </w:r>
          </w:p>
          <w:p w14:paraId="297C67F6" w14:textId="77777777" w:rsidR="001B1010" w:rsidRDefault="001B1010" w:rsidP="00AA19C5">
            <w:pPr>
              <w:spacing w:before="80" w:after="80"/>
              <w:rPr>
                <w:rFonts w:ascii="Arial" w:hAnsi="Arial" w:cs="Arial"/>
                <w:lang w:val="en-US"/>
              </w:rPr>
            </w:pPr>
            <w:r>
              <w:rPr>
                <w:rFonts w:ascii="Arial" w:hAnsi="Arial" w:cs="Arial"/>
                <w:lang w:val="en-US"/>
              </w:rPr>
              <w:t>Experience of undertaking mediation</w:t>
            </w:r>
          </w:p>
          <w:p w14:paraId="40D0EBB8" w14:textId="24AD04D6" w:rsidR="001B1010" w:rsidRPr="003D67A8" w:rsidRDefault="001B1010" w:rsidP="00AA19C5">
            <w:pPr>
              <w:widowControl w:val="0"/>
              <w:adjustRightInd w:val="0"/>
              <w:spacing w:before="80" w:after="80" w:line="160" w:lineRule="atLeast"/>
              <w:textAlignment w:val="baseline"/>
              <w:rPr>
                <w:rFonts w:ascii="Arial" w:hAnsi="Arial"/>
                <w:sz w:val="22"/>
                <w:szCs w:val="22"/>
                <w:lang w:eastAsia="en-US"/>
              </w:rPr>
            </w:pPr>
            <w:r>
              <w:rPr>
                <w:rFonts w:ascii="Arial" w:hAnsi="Arial" w:cs="Arial"/>
                <w:lang w:val="en-US"/>
              </w:rPr>
              <w:t>Knowledge of PACE and undertaking investigations to a criminal standard</w:t>
            </w:r>
          </w:p>
        </w:tc>
        <w:tc>
          <w:tcPr>
            <w:tcW w:w="1842" w:type="dxa"/>
          </w:tcPr>
          <w:p w14:paraId="29EFD114" w14:textId="1C9F4FA0" w:rsidR="001B1010" w:rsidRPr="003D67A8" w:rsidRDefault="001B1010" w:rsidP="00AA19C5">
            <w:pPr>
              <w:widowControl w:val="0"/>
              <w:adjustRightInd w:val="0"/>
              <w:spacing w:before="80" w:after="80" w:line="160" w:lineRule="atLeast"/>
              <w:textAlignment w:val="baseline"/>
              <w:rPr>
                <w:rFonts w:ascii="Arial" w:hAnsi="Arial"/>
                <w:sz w:val="22"/>
                <w:szCs w:val="22"/>
                <w:lang w:eastAsia="en-US"/>
              </w:rPr>
            </w:pPr>
            <w:r w:rsidRPr="006A2564">
              <w:rPr>
                <w:rFonts w:ascii="Arial" w:hAnsi="Arial" w:cs="Arial"/>
              </w:rPr>
              <w:t>Application Form and Interview</w:t>
            </w:r>
          </w:p>
        </w:tc>
      </w:tr>
      <w:tr w:rsidR="001B1010" w:rsidRPr="003D67A8" w14:paraId="05B2EBDC" w14:textId="77777777" w:rsidTr="00AA19C5">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1B683686" w14:textId="77777777" w:rsidR="001B1010" w:rsidRPr="003D67A8" w:rsidRDefault="001B1010" w:rsidP="00AA19C5">
            <w:pPr>
              <w:widowControl w:val="0"/>
              <w:adjustRightInd w:val="0"/>
              <w:spacing w:before="80" w:after="80" w:line="360" w:lineRule="atLeast"/>
              <w:textAlignment w:val="baseline"/>
              <w:rPr>
                <w:rFonts w:ascii="Arial" w:hAnsi="Arial" w:cs="Arial"/>
                <w:b/>
                <w:lang w:eastAsia="en-US"/>
              </w:rPr>
            </w:pPr>
          </w:p>
        </w:tc>
        <w:tc>
          <w:tcPr>
            <w:tcW w:w="3856" w:type="dxa"/>
            <w:tcBorders>
              <w:left w:val="single" w:sz="4" w:space="0" w:color="auto"/>
            </w:tcBorders>
          </w:tcPr>
          <w:p w14:paraId="32DA7468" w14:textId="26BE6459" w:rsidR="001B1010" w:rsidRPr="003D67A8" w:rsidRDefault="001B1010" w:rsidP="00AA19C5">
            <w:pPr>
              <w:widowControl w:val="0"/>
              <w:adjustRightInd w:val="0"/>
              <w:spacing w:before="80" w:after="80" w:line="160" w:lineRule="atLeast"/>
              <w:textAlignment w:val="baseline"/>
              <w:rPr>
                <w:rFonts w:ascii="Arial" w:hAnsi="Arial"/>
                <w:sz w:val="22"/>
                <w:szCs w:val="22"/>
                <w:lang w:eastAsia="en-US"/>
              </w:rPr>
            </w:pPr>
            <w:r w:rsidRPr="006A2564">
              <w:rPr>
                <w:rFonts w:ascii="Arial" w:hAnsi="Arial" w:cs="Arial"/>
              </w:rPr>
              <w:t xml:space="preserve">Experience of using </w:t>
            </w:r>
            <w:r>
              <w:rPr>
                <w:rFonts w:ascii="Arial" w:hAnsi="Arial" w:cs="Arial"/>
              </w:rPr>
              <w:t>MS Office programs and other IT applications to extract, analyse and manipulate data</w:t>
            </w:r>
            <w:r w:rsidRPr="006A2564">
              <w:rPr>
                <w:rFonts w:ascii="Arial" w:hAnsi="Arial" w:cs="Arial"/>
              </w:rPr>
              <w:t>.</w:t>
            </w:r>
          </w:p>
        </w:tc>
        <w:tc>
          <w:tcPr>
            <w:tcW w:w="2410" w:type="dxa"/>
          </w:tcPr>
          <w:p w14:paraId="01B07CB2" w14:textId="77777777" w:rsidR="001B1010" w:rsidRPr="003D67A8" w:rsidRDefault="001B1010" w:rsidP="00AA19C5">
            <w:pPr>
              <w:widowControl w:val="0"/>
              <w:adjustRightInd w:val="0"/>
              <w:spacing w:before="80" w:after="80" w:line="160" w:lineRule="atLeast"/>
              <w:textAlignment w:val="baseline"/>
              <w:rPr>
                <w:rFonts w:ascii="Arial" w:hAnsi="Arial"/>
                <w:sz w:val="22"/>
                <w:szCs w:val="22"/>
                <w:lang w:eastAsia="en-US"/>
              </w:rPr>
            </w:pPr>
          </w:p>
        </w:tc>
        <w:tc>
          <w:tcPr>
            <w:tcW w:w="1842" w:type="dxa"/>
          </w:tcPr>
          <w:p w14:paraId="711C7F26" w14:textId="77777777" w:rsidR="001B1010" w:rsidRPr="00DC0DBC" w:rsidRDefault="001B1010" w:rsidP="00AA19C5">
            <w:pPr>
              <w:widowControl w:val="0"/>
              <w:adjustRightInd w:val="0"/>
              <w:spacing w:before="80" w:after="80"/>
              <w:textAlignment w:val="baseline"/>
              <w:rPr>
                <w:rFonts w:ascii="Arial" w:hAnsi="Arial" w:cs="Arial"/>
                <w:lang w:eastAsia="en-US"/>
              </w:rPr>
            </w:pPr>
            <w:r w:rsidRPr="00DC0DBC">
              <w:rPr>
                <w:rFonts w:ascii="Arial" w:hAnsi="Arial" w:cs="Arial"/>
                <w:lang w:eastAsia="en-US"/>
              </w:rPr>
              <w:t xml:space="preserve">Application Form </w:t>
            </w:r>
            <w:r>
              <w:rPr>
                <w:rFonts w:ascii="Arial" w:hAnsi="Arial" w:cs="Arial"/>
                <w:lang w:eastAsia="en-US"/>
              </w:rPr>
              <w:t>and</w:t>
            </w:r>
            <w:r w:rsidRPr="00DC0DBC">
              <w:rPr>
                <w:rFonts w:ascii="Arial" w:hAnsi="Arial" w:cs="Arial"/>
                <w:lang w:eastAsia="en-US"/>
              </w:rPr>
              <w:t xml:space="preserve"> Interview</w:t>
            </w:r>
          </w:p>
          <w:p w14:paraId="6AAC7401" w14:textId="77777777" w:rsidR="001B1010" w:rsidRPr="003D67A8" w:rsidRDefault="001B1010" w:rsidP="00AA19C5">
            <w:pPr>
              <w:widowControl w:val="0"/>
              <w:adjustRightInd w:val="0"/>
              <w:spacing w:before="80" w:after="80" w:line="160" w:lineRule="atLeast"/>
              <w:textAlignment w:val="baseline"/>
              <w:rPr>
                <w:rFonts w:ascii="Arial" w:hAnsi="Arial"/>
                <w:sz w:val="22"/>
                <w:szCs w:val="22"/>
                <w:lang w:eastAsia="en-US"/>
              </w:rPr>
            </w:pPr>
          </w:p>
        </w:tc>
      </w:tr>
    </w:tbl>
    <w:p w14:paraId="21660572" w14:textId="77777777" w:rsidR="003D67A8" w:rsidRPr="003D67A8" w:rsidRDefault="003D67A8" w:rsidP="00AA19C5">
      <w:pPr>
        <w:widowControl w:val="0"/>
        <w:adjustRightInd w:val="0"/>
        <w:spacing w:before="80" w:after="80" w:line="360" w:lineRule="atLeast"/>
        <w:jc w:val="both"/>
        <w:textAlignment w:val="baseline"/>
        <w:rPr>
          <w:rFonts w:ascii="Arial" w:hAnsi="Arial"/>
          <w:b/>
          <w:szCs w:val="20"/>
          <w:lang w:eastAsia="en-US"/>
        </w:rPr>
      </w:pPr>
    </w:p>
    <w:tbl>
      <w:tblPr>
        <w:tblW w:w="10246" w:type="dxa"/>
        <w:tblInd w:w="-612" w:type="dxa"/>
        <w:tblLayout w:type="fixed"/>
        <w:tblLook w:val="0000" w:firstRow="0" w:lastRow="0" w:firstColumn="0" w:lastColumn="0" w:noHBand="0" w:noVBand="0"/>
      </w:tblPr>
      <w:tblGrid>
        <w:gridCol w:w="2138"/>
        <w:gridCol w:w="3982"/>
        <w:gridCol w:w="2284"/>
        <w:gridCol w:w="1842"/>
      </w:tblGrid>
      <w:tr w:rsidR="00AA19C5" w:rsidRPr="003D67A8" w14:paraId="6056CE7D" w14:textId="77777777" w:rsidTr="008F654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1EB9CA9" w14:textId="77777777" w:rsidR="00AA19C5" w:rsidRPr="005770EC" w:rsidRDefault="00AA19C5" w:rsidP="00AA19C5">
            <w:pPr>
              <w:widowControl w:val="0"/>
              <w:adjustRightInd w:val="0"/>
              <w:spacing w:before="80" w:after="80"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tcPr>
          <w:p w14:paraId="5C485018" w14:textId="242258E5" w:rsidR="00AA19C5" w:rsidRPr="003D67A8" w:rsidRDefault="00AA19C5" w:rsidP="00AA19C5">
            <w:pPr>
              <w:widowControl w:val="0"/>
              <w:adjustRightInd w:val="0"/>
              <w:spacing w:before="80" w:after="80" w:line="160" w:lineRule="atLeast"/>
              <w:textAlignment w:val="baseline"/>
              <w:rPr>
                <w:rFonts w:ascii="Arial" w:hAnsi="Arial"/>
                <w:sz w:val="22"/>
                <w:szCs w:val="22"/>
                <w:lang w:eastAsia="en-US"/>
              </w:rPr>
            </w:pPr>
            <w:r w:rsidRPr="006A2564">
              <w:rPr>
                <w:rFonts w:ascii="Arial" w:hAnsi="Arial" w:cs="Arial"/>
              </w:rPr>
              <w:t>Commit to maintaining and complying with professional standards.</w:t>
            </w:r>
          </w:p>
        </w:tc>
        <w:tc>
          <w:tcPr>
            <w:tcW w:w="2284" w:type="dxa"/>
            <w:tcBorders>
              <w:top w:val="single" w:sz="4" w:space="0" w:color="auto"/>
              <w:left w:val="single" w:sz="4" w:space="0" w:color="auto"/>
              <w:bottom w:val="single" w:sz="4" w:space="0" w:color="auto"/>
              <w:right w:val="single" w:sz="4" w:space="0" w:color="auto"/>
            </w:tcBorders>
          </w:tcPr>
          <w:p w14:paraId="54B90D00" w14:textId="77777777" w:rsidR="00AA19C5" w:rsidRDefault="00AA19C5" w:rsidP="00AA19C5">
            <w:pPr>
              <w:widowControl w:val="0"/>
              <w:adjustRightInd w:val="0"/>
              <w:spacing w:before="80" w:after="80" w:line="160" w:lineRule="atLeast"/>
              <w:textAlignment w:val="baseline"/>
              <w:rPr>
                <w:rFonts w:ascii="Arial" w:hAnsi="Arial" w:cs="Arial"/>
              </w:rPr>
            </w:pPr>
            <w:r w:rsidRPr="006A2564">
              <w:rPr>
                <w:rFonts w:ascii="Arial" w:hAnsi="Arial" w:cs="Arial"/>
              </w:rPr>
              <w:t>Ability to take handwritten statements / contemporaneous interview notes.</w:t>
            </w:r>
          </w:p>
          <w:p w14:paraId="5D35A147" w14:textId="5A34A199" w:rsidR="00AA19C5" w:rsidRPr="003D67A8" w:rsidRDefault="00AA19C5" w:rsidP="00AA19C5">
            <w:pPr>
              <w:widowControl w:val="0"/>
              <w:adjustRightInd w:val="0"/>
              <w:spacing w:before="80" w:after="80" w:line="160" w:lineRule="atLeast"/>
              <w:textAlignment w:val="baseline"/>
              <w:rPr>
                <w:rFonts w:ascii="Arial" w:hAnsi="Arial"/>
                <w:sz w:val="22"/>
                <w:szCs w:val="22"/>
                <w:lang w:eastAsia="en-US"/>
              </w:rPr>
            </w:pPr>
            <w:r>
              <w:rPr>
                <w:rFonts w:ascii="Arial" w:hAnsi="Arial" w:cs="Arial"/>
              </w:rPr>
              <w:t>Touch typing.</w:t>
            </w:r>
          </w:p>
        </w:tc>
        <w:tc>
          <w:tcPr>
            <w:tcW w:w="1842" w:type="dxa"/>
            <w:tcBorders>
              <w:top w:val="single" w:sz="4" w:space="0" w:color="auto"/>
              <w:left w:val="single" w:sz="4" w:space="0" w:color="auto"/>
              <w:bottom w:val="single" w:sz="4" w:space="0" w:color="auto"/>
              <w:right w:val="single" w:sz="4" w:space="0" w:color="auto"/>
            </w:tcBorders>
          </w:tcPr>
          <w:p w14:paraId="6D790498" w14:textId="30285A4D" w:rsidR="00AA19C5" w:rsidRPr="003D67A8" w:rsidRDefault="00AA19C5" w:rsidP="00AA19C5">
            <w:pPr>
              <w:widowControl w:val="0"/>
              <w:adjustRightInd w:val="0"/>
              <w:spacing w:before="80" w:after="80" w:line="160" w:lineRule="atLeast"/>
              <w:textAlignment w:val="baseline"/>
              <w:rPr>
                <w:rFonts w:ascii="Arial" w:hAnsi="Arial"/>
                <w:sz w:val="22"/>
                <w:szCs w:val="22"/>
                <w:lang w:eastAsia="en-US"/>
              </w:rPr>
            </w:pPr>
            <w:r w:rsidRPr="006A2564">
              <w:rPr>
                <w:rFonts w:ascii="Arial" w:hAnsi="Arial" w:cs="Arial"/>
              </w:rPr>
              <w:t>Application Form</w:t>
            </w:r>
            <w:r>
              <w:rPr>
                <w:rFonts w:ascii="Arial" w:hAnsi="Arial" w:cs="Arial"/>
              </w:rPr>
              <w:t xml:space="preserve"> and</w:t>
            </w:r>
            <w:r w:rsidRPr="006A2564">
              <w:rPr>
                <w:rFonts w:ascii="Arial" w:hAnsi="Arial" w:cs="Arial"/>
              </w:rPr>
              <w:t xml:space="preserve"> Interview</w:t>
            </w:r>
          </w:p>
        </w:tc>
      </w:tr>
      <w:tr w:rsidR="00AA19C5" w:rsidRPr="003D67A8" w14:paraId="38A53A60" w14:textId="77777777" w:rsidTr="008F6543">
        <w:trPr>
          <w:cantSplit/>
          <w:trHeight w:val="680"/>
        </w:trPr>
        <w:tc>
          <w:tcPr>
            <w:tcW w:w="2138" w:type="dxa"/>
            <w:vMerge/>
            <w:tcBorders>
              <w:left w:val="single" w:sz="4" w:space="0" w:color="auto"/>
              <w:right w:val="single" w:sz="4" w:space="0" w:color="auto"/>
            </w:tcBorders>
            <w:shd w:val="clear" w:color="auto" w:fill="D9D9D9"/>
          </w:tcPr>
          <w:p w14:paraId="7D3C889E" w14:textId="77777777" w:rsidR="00AA19C5" w:rsidRPr="00DB1E03" w:rsidRDefault="00AA19C5" w:rsidP="00AA19C5">
            <w:pPr>
              <w:widowControl w:val="0"/>
              <w:adjustRightInd w:val="0"/>
              <w:spacing w:before="80" w:after="80"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0E4DF39B" w14:textId="171D0F25"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r w:rsidRPr="006A2564">
              <w:rPr>
                <w:rFonts w:ascii="Arial" w:hAnsi="Arial" w:cs="Arial"/>
              </w:rPr>
              <w:t>Ability to develop effective working relationships with internal</w:t>
            </w:r>
            <w:r>
              <w:rPr>
                <w:rFonts w:ascii="Arial" w:hAnsi="Arial" w:cs="Arial"/>
              </w:rPr>
              <w:t xml:space="preserve"> and </w:t>
            </w:r>
            <w:r w:rsidRPr="006A2564">
              <w:rPr>
                <w:rFonts w:ascii="Arial" w:hAnsi="Arial" w:cs="Arial"/>
              </w:rPr>
              <w:t>external customers.</w:t>
            </w:r>
          </w:p>
        </w:tc>
        <w:tc>
          <w:tcPr>
            <w:tcW w:w="2284" w:type="dxa"/>
            <w:tcBorders>
              <w:top w:val="single" w:sz="4" w:space="0" w:color="auto"/>
              <w:left w:val="single" w:sz="4" w:space="0" w:color="auto"/>
              <w:bottom w:val="single" w:sz="4" w:space="0" w:color="auto"/>
              <w:right w:val="single" w:sz="4" w:space="0" w:color="auto"/>
            </w:tcBorders>
          </w:tcPr>
          <w:p w14:paraId="5F873B9A" w14:textId="77777777"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620668EC" w14:textId="50DAC9BE"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r w:rsidRPr="00DC0DBC">
              <w:rPr>
                <w:rFonts w:ascii="Arial" w:hAnsi="Arial" w:cs="Arial"/>
                <w:lang w:eastAsia="en-US"/>
              </w:rPr>
              <w:t>Interview</w:t>
            </w:r>
          </w:p>
        </w:tc>
      </w:tr>
      <w:tr w:rsidR="00AA19C5" w:rsidRPr="003D67A8" w14:paraId="055DFE81" w14:textId="77777777" w:rsidTr="008F6543">
        <w:trPr>
          <w:cantSplit/>
          <w:trHeight w:val="680"/>
        </w:trPr>
        <w:tc>
          <w:tcPr>
            <w:tcW w:w="2138" w:type="dxa"/>
            <w:vMerge/>
            <w:tcBorders>
              <w:left w:val="single" w:sz="4" w:space="0" w:color="auto"/>
              <w:right w:val="single" w:sz="4" w:space="0" w:color="auto"/>
            </w:tcBorders>
            <w:shd w:val="clear" w:color="auto" w:fill="D9D9D9"/>
          </w:tcPr>
          <w:p w14:paraId="35BD5310" w14:textId="77777777" w:rsidR="00AA19C5" w:rsidRPr="00DB1E03" w:rsidRDefault="00AA19C5" w:rsidP="00AA19C5">
            <w:pPr>
              <w:widowControl w:val="0"/>
              <w:adjustRightInd w:val="0"/>
              <w:spacing w:before="80" w:after="80"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6ED9CDFA" w14:textId="747A6CEA"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r>
              <w:rPr>
                <w:rFonts w:ascii="Arial" w:hAnsi="Arial" w:cs="Arial"/>
              </w:rPr>
              <w:t xml:space="preserve">Effective written and spoken communication skills, </w:t>
            </w:r>
            <w:r w:rsidRPr="00DC0DBC">
              <w:rPr>
                <w:rFonts w:ascii="Arial" w:hAnsi="Arial" w:cs="Arial"/>
              </w:rPr>
              <w:t xml:space="preserve">including the ability to prepare and present complex information, </w:t>
            </w:r>
            <w:r>
              <w:rPr>
                <w:rFonts w:ascii="Arial" w:hAnsi="Arial" w:cs="Arial"/>
              </w:rPr>
              <w:t>such as</w:t>
            </w:r>
            <w:r w:rsidRPr="00DC0DBC">
              <w:rPr>
                <w:rFonts w:ascii="Arial" w:hAnsi="Arial" w:cs="Arial"/>
              </w:rPr>
              <w:t xml:space="preserve"> investigation reports</w:t>
            </w:r>
            <w:r>
              <w:rPr>
                <w:rFonts w:ascii="Arial" w:hAnsi="Arial" w:cs="Arial"/>
              </w:rPr>
              <w:t>,</w:t>
            </w:r>
            <w:r w:rsidRPr="00DC0DBC">
              <w:rPr>
                <w:rFonts w:ascii="Arial" w:hAnsi="Arial" w:cs="Arial"/>
              </w:rPr>
              <w:t xml:space="preserve"> to a variety of </w:t>
            </w:r>
            <w:r>
              <w:rPr>
                <w:rFonts w:ascii="Arial" w:hAnsi="Arial" w:cs="Arial"/>
              </w:rPr>
              <w:t>audiences</w:t>
            </w:r>
            <w:r w:rsidRPr="00DC0DBC">
              <w:rPr>
                <w:rFonts w:ascii="Arial" w:hAnsi="Arial" w:cs="Arial"/>
              </w:rPr>
              <w:t>, including non-specialists</w:t>
            </w:r>
            <w:r>
              <w:rPr>
                <w:rFonts w:ascii="Arial" w:hAnsi="Arial" w:cs="Arial"/>
              </w:rPr>
              <w:t>.</w:t>
            </w:r>
          </w:p>
        </w:tc>
        <w:tc>
          <w:tcPr>
            <w:tcW w:w="2284" w:type="dxa"/>
            <w:tcBorders>
              <w:top w:val="single" w:sz="4" w:space="0" w:color="auto"/>
              <w:left w:val="single" w:sz="4" w:space="0" w:color="auto"/>
              <w:bottom w:val="single" w:sz="4" w:space="0" w:color="auto"/>
              <w:right w:val="single" w:sz="4" w:space="0" w:color="auto"/>
            </w:tcBorders>
          </w:tcPr>
          <w:p w14:paraId="34BFD460" w14:textId="77777777"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3E4337B9" w14:textId="17B1469F"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r w:rsidRPr="00DC0DBC">
              <w:rPr>
                <w:rFonts w:ascii="Arial" w:hAnsi="Arial" w:cs="Arial"/>
                <w:lang w:eastAsia="en-US"/>
              </w:rPr>
              <w:t>Application Form</w:t>
            </w:r>
            <w:r>
              <w:rPr>
                <w:rFonts w:ascii="Arial" w:hAnsi="Arial" w:cs="Arial"/>
                <w:lang w:eastAsia="en-US"/>
              </w:rPr>
              <w:t xml:space="preserve"> and </w:t>
            </w:r>
            <w:r w:rsidRPr="00DC0DBC">
              <w:rPr>
                <w:rFonts w:ascii="Arial" w:hAnsi="Arial" w:cs="Arial"/>
                <w:lang w:eastAsia="en-US"/>
              </w:rPr>
              <w:t>Interview</w:t>
            </w:r>
          </w:p>
        </w:tc>
      </w:tr>
      <w:tr w:rsidR="00AA19C5" w:rsidRPr="003D67A8" w14:paraId="26470F46" w14:textId="77777777" w:rsidTr="008F6543">
        <w:trPr>
          <w:cantSplit/>
          <w:trHeight w:val="680"/>
        </w:trPr>
        <w:tc>
          <w:tcPr>
            <w:tcW w:w="2138" w:type="dxa"/>
            <w:vMerge/>
            <w:tcBorders>
              <w:left w:val="single" w:sz="4" w:space="0" w:color="auto"/>
              <w:right w:val="single" w:sz="4" w:space="0" w:color="auto"/>
            </w:tcBorders>
            <w:shd w:val="clear" w:color="auto" w:fill="D9D9D9"/>
          </w:tcPr>
          <w:p w14:paraId="01F96113" w14:textId="77777777" w:rsidR="00AA19C5" w:rsidRPr="00DB1E03" w:rsidRDefault="00AA19C5" w:rsidP="00AA19C5">
            <w:pPr>
              <w:widowControl w:val="0"/>
              <w:adjustRightInd w:val="0"/>
              <w:spacing w:before="80" w:after="80"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09F0D4AE" w14:textId="06EEEDC0"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r>
              <w:rPr>
                <w:rFonts w:ascii="Arial" w:hAnsi="Arial" w:cs="Arial"/>
              </w:rPr>
              <w:t xml:space="preserve">Effective </w:t>
            </w:r>
            <w:r w:rsidRPr="006A2564">
              <w:rPr>
                <w:rFonts w:ascii="Arial" w:hAnsi="Arial" w:cs="Arial"/>
              </w:rPr>
              <w:t>interpersonal skills</w:t>
            </w:r>
            <w:r>
              <w:rPr>
                <w:rFonts w:ascii="Arial" w:hAnsi="Arial" w:cs="Arial"/>
              </w:rPr>
              <w:t xml:space="preserve"> to confidently deal with difficult and often emotional situations.</w:t>
            </w:r>
          </w:p>
        </w:tc>
        <w:tc>
          <w:tcPr>
            <w:tcW w:w="2284" w:type="dxa"/>
            <w:tcBorders>
              <w:top w:val="single" w:sz="4" w:space="0" w:color="auto"/>
              <w:left w:val="single" w:sz="4" w:space="0" w:color="auto"/>
              <w:bottom w:val="single" w:sz="4" w:space="0" w:color="auto"/>
              <w:right w:val="single" w:sz="4" w:space="0" w:color="auto"/>
            </w:tcBorders>
          </w:tcPr>
          <w:p w14:paraId="771BDED7" w14:textId="77777777"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0340D0D3" w14:textId="172383C4"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r w:rsidRPr="00DC0DBC">
              <w:rPr>
                <w:rFonts w:ascii="Arial" w:hAnsi="Arial" w:cs="Arial"/>
                <w:lang w:eastAsia="en-US"/>
              </w:rPr>
              <w:t>Interview</w:t>
            </w:r>
          </w:p>
        </w:tc>
      </w:tr>
      <w:tr w:rsidR="00AA19C5" w:rsidRPr="003D67A8" w14:paraId="47E25B6D" w14:textId="77777777" w:rsidTr="008F6543">
        <w:trPr>
          <w:cantSplit/>
          <w:trHeight w:val="680"/>
        </w:trPr>
        <w:tc>
          <w:tcPr>
            <w:tcW w:w="2138" w:type="dxa"/>
            <w:vMerge/>
            <w:tcBorders>
              <w:left w:val="single" w:sz="4" w:space="0" w:color="auto"/>
              <w:right w:val="single" w:sz="4" w:space="0" w:color="auto"/>
            </w:tcBorders>
            <w:shd w:val="clear" w:color="auto" w:fill="D9D9D9"/>
          </w:tcPr>
          <w:p w14:paraId="0F21B298" w14:textId="77777777" w:rsidR="00AA19C5" w:rsidRPr="00DB1E03" w:rsidRDefault="00AA19C5" w:rsidP="00AA19C5">
            <w:pPr>
              <w:widowControl w:val="0"/>
              <w:adjustRightInd w:val="0"/>
              <w:spacing w:before="80" w:after="80"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2654D775" w14:textId="4882C5B4"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r w:rsidRPr="006A2564">
              <w:rPr>
                <w:rFonts w:ascii="Arial" w:hAnsi="Arial" w:cs="Arial"/>
              </w:rPr>
              <w:t>Effective numer</w:t>
            </w:r>
            <w:r>
              <w:rPr>
                <w:rFonts w:ascii="Arial" w:hAnsi="Arial" w:cs="Arial"/>
              </w:rPr>
              <w:t>i</w:t>
            </w:r>
            <w:r w:rsidRPr="006A2564">
              <w:rPr>
                <w:rFonts w:ascii="Arial" w:hAnsi="Arial" w:cs="Arial"/>
              </w:rPr>
              <w:t>c</w:t>
            </w:r>
            <w:r>
              <w:rPr>
                <w:rFonts w:ascii="Arial" w:hAnsi="Arial" w:cs="Arial"/>
              </w:rPr>
              <w:t>al</w:t>
            </w:r>
            <w:r w:rsidRPr="006A2564">
              <w:rPr>
                <w:rFonts w:ascii="Arial" w:hAnsi="Arial" w:cs="Arial"/>
              </w:rPr>
              <w:t xml:space="preserve"> </w:t>
            </w:r>
            <w:r>
              <w:rPr>
                <w:rFonts w:ascii="Arial" w:hAnsi="Arial" w:cs="Arial"/>
              </w:rPr>
              <w:t xml:space="preserve">reasoning </w:t>
            </w:r>
            <w:r w:rsidRPr="006A2564">
              <w:rPr>
                <w:rFonts w:ascii="Arial" w:hAnsi="Arial" w:cs="Arial"/>
              </w:rPr>
              <w:t>skills in order to carry out calculations which are sometimes of a complex nature.</w:t>
            </w:r>
          </w:p>
        </w:tc>
        <w:tc>
          <w:tcPr>
            <w:tcW w:w="2284" w:type="dxa"/>
            <w:tcBorders>
              <w:top w:val="single" w:sz="4" w:space="0" w:color="auto"/>
              <w:left w:val="single" w:sz="4" w:space="0" w:color="auto"/>
              <w:bottom w:val="single" w:sz="4" w:space="0" w:color="auto"/>
              <w:right w:val="single" w:sz="4" w:space="0" w:color="auto"/>
            </w:tcBorders>
          </w:tcPr>
          <w:p w14:paraId="1FDA678B" w14:textId="77777777"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18C2F047" w14:textId="5BE75983"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r w:rsidRPr="00DC0DBC">
              <w:rPr>
                <w:rFonts w:ascii="Arial" w:hAnsi="Arial" w:cs="Arial"/>
                <w:lang w:eastAsia="en-US"/>
              </w:rPr>
              <w:t>Interview</w:t>
            </w:r>
          </w:p>
        </w:tc>
      </w:tr>
      <w:tr w:rsidR="00AA19C5" w:rsidRPr="003D67A8" w14:paraId="30A92451" w14:textId="77777777" w:rsidTr="009B365D">
        <w:trPr>
          <w:cantSplit/>
          <w:trHeight w:val="680"/>
        </w:trPr>
        <w:tc>
          <w:tcPr>
            <w:tcW w:w="2138" w:type="dxa"/>
            <w:vMerge/>
            <w:tcBorders>
              <w:left w:val="single" w:sz="4" w:space="0" w:color="auto"/>
              <w:right w:val="single" w:sz="4" w:space="0" w:color="auto"/>
            </w:tcBorders>
            <w:shd w:val="clear" w:color="auto" w:fill="D9D9D9"/>
          </w:tcPr>
          <w:p w14:paraId="58C13884" w14:textId="77777777" w:rsidR="00AA19C5" w:rsidRPr="00DB1E03" w:rsidRDefault="00AA19C5" w:rsidP="00AA19C5">
            <w:pPr>
              <w:widowControl w:val="0"/>
              <w:adjustRightInd w:val="0"/>
              <w:spacing w:before="80" w:after="80"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07A1F573" w14:textId="1C5C0DD8" w:rsidR="00AA19C5" w:rsidRPr="006A2564" w:rsidRDefault="002D03F5" w:rsidP="00AA19C5">
            <w:pPr>
              <w:widowControl w:val="0"/>
              <w:adjustRightInd w:val="0"/>
              <w:spacing w:before="80" w:after="80" w:line="160" w:lineRule="atLeast"/>
              <w:textAlignment w:val="baseline"/>
              <w:rPr>
                <w:rFonts w:ascii="Arial" w:hAnsi="Arial" w:cs="Arial"/>
              </w:rPr>
            </w:pPr>
            <w:r>
              <w:rPr>
                <w:rFonts w:ascii="Arial" w:hAnsi="Arial" w:cs="Arial"/>
              </w:rPr>
              <w:t>Ability to m</w:t>
            </w:r>
            <w:r w:rsidR="00AA19C5" w:rsidRPr="006A2564">
              <w:rPr>
                <w:rFonts w:ascii="Arial" w:hAnsi="Arial" w:cs="Arial"/>
              </w:rPr>
              <w:t>anage a portfolio of cases and prioritise workload with minimal supervision.</w:t>
            </w:r>
          </w:p>
        </w:tc>
        <w:tc>
          <w:tcPr>
            <w:tcW w:w="2284" w:type="dxa"/>
            <w:tcBorders>
              <w:top w:val="single" w:sz="4" w:space="0" w:color="auto"/>
              <w:left w:val="single" w:sz="4" w:space="0" w:color="auto"/>
              <w:bottom w:val="single" w:sz="4" w:space="0" w:color="auto"/>
              <w:right w:val="single" w:sz="4" w:space="0" w:color="auto"/>
            </w:tcBorders>
          </w:tcPr>
          <w:p w14:paraId="6B51F9EB" w14:textId="77777777"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42ED8E9A" w14:textId="159957BA" w:rsidR="00AA19C5" w:rsidRPr="00DC0DBC" w:rsidRDefault="00AA19C5" w:rsidP="00AA19C5">
            <w:pPr>
              <w:widowControl w:val="0"/>
              <w:adjustRightInd w:val="0"/>
              <w:spacing w:before="80" w:after="80" w:line="160" w:lineRule="atLeast"/>
              <w:textAlignment w:val="baseline"/>
              <w:rPr>
                <w:rFonts w:ascii="Arial" w:hAnsi="Arial" w:cs="Arial"/>
                <w:lang w:eastAsia="en-US"/>
              </w:rPr>
            </w:pPr>
            <w:r>
              <w:rPr>
                <w:rFonts w:ascii="Arial" w:hAnsi="Arial" w:cs="Arial"/>
                <w:lang w:eastAsia="en-US"/>
              </w:rPr>
              <w:t>Interview</w:t>
            </w:r>
          </w:p>
        </w:tc>
      </w:tr>
      <w:tr w:rsidR="00AA19C5" w:rsidRPr="003D67A8" w14:paraId="66AE945A" w14:textId="77777777" w:rsidTr="009B365D">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748EE8C" w14:textId="77777777" w:rsidR="00AA19C5" w:rsidRPr="00DB1E03" w:rsidRDefault="00AA19C5" w:rsidP="00F95F07">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73F471CF" w14:textId="527E2506" w:rsidR="00AA19C5" w:rsidRPr="006A2564" w:rsidRDefault="00AA19C5" w:rsidP="00AA19C5">
            <w:pPr>
              <w:widowControl w:val="0"/>
              <w:adjustRightInd w:val="0"/>
              <w:spacing w:before="80" w:after="80" w:line="160" w:lineRule="atLeast"/>
              <w:textAlignment w:val="baseline"/>
              <w:rPr>
                <w:rFonts w:ascii="Arial" w:hAnsi="Arial" w:cs="Arial"/>
              </w:rPr>
            </w:pPr>
            <w:r w:rsidRPr="006A2564">
              <w:rPr>
                <w:rFonts w:ascii="Arial" w:hAnsi="Arial" w:cs="Arial"/>
              </w:rPr>
              <w:t>Flexible approach to meet business needs when conducting an investigation.</w:t>
            </w:r>
          </w:p>
        </w:tc>
        <w:tc>
          <w:tcPr>
            <w:tcW w:w="2284" w:type="dxa"/>
            <w:tcBorders>
              <w:top w:val="single" w:sz="4" w:space="0" w:color="auto"/>
              <w:left w:val="single" w:sz="4" w:space="0" w:color="auto"/>
              <w:bottom w:val="single" w:sz="4" w:space="0" w:color="auto"/>
              <w:right w:val="single" w:sz="4" w:space="0" w:color="auto"/>
            </w:tcBorders>
          </w:tcPr>
          <w:p w14:paraId="03BF0332" w14:textId="77777777" w:rsidR="00AA19C5" w:rsidRPr="003D67A8" w:rsidRDefault="00AA19C5" w:rsidP="00AA19C5">
            <w:pPr>
              <w:widowControl w:val="0"/>
              <w:adjustRightInd w:val="0"/>
              <w:spacing w:before="80" w:after="80" w:line="160" w:lineRule="atLeast"/>
              <w:textAlignment w:val="baseline"/>
              <w:rPr>
                <w:rFonts w:ascii="Arial" w:hAnsi="Arial"/>
                <w:snapToGrid w:val="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51EA4558" w14:textId="4C5F3956" w:rsidR="00AA19C5" w:rsidRDefault="00AA19C5" w:rsidP="00AA19C5">
            <w:pPr>
              <w:widowControl w:val="0"/>
              <w:adjustRightInd w:val="0"/>
              <w:spacing w:before="80" w:after="80" w:line="160" w:lineRule="atLeast"/>
              <w:textAlignment w:val="baseline"/>
              <w:rPr>
                <w:rFonts w:ascii="Arial" w:hAnsi="Arial" w:cs="Arial"/>
                <w:lang w:eastAsia="en-US"/>
              </w:rPr>
            </w:pPr>
            <w:r w:rsidRPr="00DC0DBC">
              <w:rPr>
                <w:rFonts w:ascii="Arial" w:hAnsi="Arial" w:cs="Arial"/>
                <w:lang w:eastAsia="en-US"/>
              </w:rPr>
              <w:t>Interview</w:t>
            </w:r>
          </w:p>
        </w:tc>
      </w:tr>
    </w:tbl>
    <w:p w14:paraId="51DA4C7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201DAA24" w14:textId="77777777" w:rsidTr="00217E75">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3EB3A82D"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479C5E" w14:textId="5B910C0C" w:rsidR="00930AD6" w:rsidRPr="003D67A8" w:rsidRDefault="00930AD6" w:rsidP="00217E75">
            <w:pPr>
              <w:widowControl w:val="0"/>
              <w:adjustRightInd w:val="0"/>
              <w:spacing w:before="120" w:after="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w:t>
            </w:r>
            <w:r w:rsidR="00C27E59" w:rsidRPr="003D67A8">
              <w:rPr>
                <w:rFonts w:ascii="Arial" w:hAnsi="Arial" w:cs="Arial"/>
                <w:b/>
                <w:sz w:val="22"/>
                <w:szCs w:val="22"/>
                <w:lang w:eastAsia="en-US"/>
              </w:rPr>
              <w:t xml:space="preserve">- </w:t>
            </w:r>
            <w:r w:rsidR="00C27E59" w:rsidRPr="00C27E59">
              <w:rPr>
                <w:rFonts w:ascii="Arial" w:hAnsi="Arial" w:cs="Arial"/>
                <w:sz w:val="22"/>
                <w:szCs w:val="22"/>
              </w:rPr>
              <w:t>With</w:t>
            </w:r>
            <w:r w:rsidR="004854E3" w:rsidRPr="00C27E59">
              <w:rPr>
                <w:rFonts w:ascii="Arial" w:hAnsi="Arial" w:cs="Arial"/>
                <w:sz w:val="22"/>
                <w:szCs w:val="22"/>
                <w:lang w:eastAsia="en-US"/>
              </w:rPr>
              <w:t xml:space="preserve"> enthusiasm, you work to deliver a </w:t>
            </w:r>
            <w:r w:rsidR="00C27E59" w:rsidRPr="00C27E59">
              <w:rPr>
                <w:rFonts w:ascii="Arial" w:hAnsi="Arial" w:cs="Arial"/>
                <w:sz w:val="22"/>
                <w:szCs w:val="22"/>
                <w:lang w:eastAsia="en-US"/>
              </w:rPr>
              <w:t>high-quality</w:t>
            </w:r>
            <w:r w:rsidR="004854E3" w:rsidRPr="00C27E59">
              <w:rPr>
                <w:rFonts w:ascii="Arial" w:hAnsi="Arial" w:cs="Arial"/>
                <w:sz w:val="22"/>
                <w:szCs w:val="22"/>
                <w:lang w:eastAsia="en-US"/>
              </w:rPr>
              <w:t xml:space="preserve">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4689B5" w14:textId="77777777" w:rsidR="00930AD6" w:rsidRPr="003D67A8" w:rsidRDefault="00930AD6" w:rsidP="00217E75">
            <w:pPr>
              <w:widowControl w:val="0"/>
              <w:adjustRightInd w:val="0"/>
              <w:spacing w:before="120" w:after="12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DC6650F" w14:textId="77777777" w:rsidTr="00217E75">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D14E23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367E12" w14:textId="0624A576" w:rsidR="00930AD6" w:rsidRPr="003D67A8" w:rsidRDefault="00930AD6" w:rsidP="00217E75">
            <w:pPr>
              <w:widowControl w:val="0"/>
              <w:adjustRightInd w:val="0"/>
              <w:spacing w:before="120" w:after="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004854E3" w:rsidRPr="004854E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8F2D36" w14:textId="77777777" w:rsidR="00930AD6" w:rsidRPr="003D67A8" w:rsidRDefault="00930AD6" w:rsidP="00217E75">
            <w:pPr>
              <w:widowControl w:val="0"/>
              <w:adjustRightInd w:val="0"/>
              <w:spacing w:before="120" w:after="12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956D335" w14:textId="77777777" w:rsidTr="00217E75">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5F1FAE4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6D3AEC" w14:textId="745FDBF7" w:rsidR="00930AD6" w:rsidRPr="003D67A8" w:rsidRDefault="00930AD6" w:rsidP="00217E75">
            <w:pPr>
              <w:widowControl w:val="0"/>
              <w:adjustRightInd w:val="0"/>
              <w:spacing w:before="120" w:after="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DD4228">
              <w:rPr>
                <w:rFonts w:ascii="Arial" w:hAnsi="Arial" w:cs="Arial"/>
                <w:b/>
                <w:sz w:val="22"/>
                <w:szCs w:val="22"/>
                <w:lang w:eastAsia="en-US"/>
              </w:rPr>
              <w:t xml:space="preserve"> </w:t>
            </w:r>
            <w:r w:rsidR="004854E3" w:rsidRPr="004854E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7A4FDE" w14:textId="77777777" w:rsidR="00930AD6" w:rsidRPr="003D67A8" w:rsidRDefault="00930AD6" w:rsidP="00217E75">
            <w:pPr>
              <w:widowControl w:val="0"/>
              <w:adjustRightInd w:val="0"/>
              <w:spacing w:before="120" w:after="12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D11FA3C" w14:textId="77777777" w:rsidTr="00217E75">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2F1971C"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ED481" w14:textId="22AF25D0" w:rsidR="00930AD6" w:rsidRPr="003D67A8" w:rsidRDefault="00930AD6" w:rsidP="00217E75">
            <w:pPr>
              <w:widowControl w:val="0"/>
              <w:adjustRightInd w:val="0"/>
              <w:spacing w:before="120" w:after="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w:t>
            </w:r>
            <w:r w:rsidR="00C27E59" w:rsidRPr="003D67A8">
              <w:rPr>
                <w:rFonts w:ascii="Arial" w:hAnsi="Arial" w:cs="Arial"/>
                <w:b/>
                <w:sz w:val="22"/>
                <w:szCs w:val="22"/>
                <w:lang w:eastAsia="en-US"/>
              </w:rPr>
              <w:t xml:space="preserve">- </w:t>
            </w:r>
            <w:r w:rsidR="00C27E59" w:rsidRPr="00C27E59">
              <w:rPr>
                <w:rFonts w:ascii="Arial" w:hAnsi="Arial" w:cs="Arial"/>
                <w:sz w:val="22"/>
                <w:szCs w:val="22"/>
              </w:rPr>
              <w:t>You</w:t>
            </w:r>
            <w:r w:rsidR="004854E3" w:rsidRPr="00C27E59">
              <w:rPr>
                <w:rFonts w:ascii="Arial" w:hAnsi="Arial" w:cs="Arial"/>
                <w:sz w:val="22"/>
                <w:szCs w:val="22"/>
                <w:lang w:eastAsia="en-US"/>
              </w:rPr>
              <w:t xml:space="preserve"> work with</w:t>
            </w:r>
            <w:r w:rsidR="004854E3" w:rsidRPr="00C27E59">
              <w:rPr>
                <w:rFonts w:ascii="Arial" w:hAnsi="Arial" w:cs="Arial"/>
                <w:sz w:val="20"/>
                <w:szCs w:val="20"/>
                <w:lang w:eastAsia="en-US"/>
              </w:rPr>
              <w:t xml:space="preserve"> </w:t>
            </w:r>
            <w:r w:rsidR="004854E3"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6B2FB5" w14:textId="77777777" w:rsidR="00930AD6" w:rsidRPr="003D67A8" w:rsidRDefault="00930AD6" w:rsidP="00217E75">
            <w:pPr>
              <w:widowControl w:val="0"/>
              <w:adjustRightInd w:val="0"/>
              <w:spacing w:before="120" w:after="12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633A164" w14:textId="77777777" w:rsidTr="00217E75">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5B9B49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515102" w14:textId="3E02D645" w:rsidR="00930AD6" w:rsidRPr="003D67A8" w:rsidRDefault="00930AD6" w:rsidP="00217E75">
            <w:pPr>
              <w:widowControl w:val="0"/>
              <w:adjustRightInd w:val="0"/>
              <w:spacing w:before="120" w:after="120"/>
              <w:textAlignment w:val="baseline"/>
              <w:rPr>
                <w:rFonts w:ascii="Arial" w:hAnsi="Arial" w:cs="Arial"/>
                <w:sz w:val="22"/>
                <w:szCs w:val="22"/>
                <w:lang w:eastAsia="en-US"/>
              </w:rPr>
            </w:pPr>
            <w:r w:rsidRPr="003D67A8">
              <w:rPr>
                <w:rFonts w:ascii="Arial" w:hAnsi="Arial" w:cs="Arial"/>
                <w:b/>
                <w:sz w:val="22"/>
                <w:szCs w:val="22"/>
                <w:lang w:eastAsia="en-US"/>
              </w:rPr>
              <w:t xml:space="preserve">Responsibility </w:t>
            </w:r>
            <w:r w:rsidR="00C27E59" w:rsidRPr="003D67A8">
              <w:rPr>
                <w:rFonts w:ascii="Arial" w:hAnsi="Arial" w:cs="Arial"/>
                <w:b/>
                <w:sz w:val="22"/>
                <w:szCs w:val="22"/>
                <w:lang w:eastAsia="en-US"/>
              </w:rPr>
              <w:t>-</w:t>
            </w:r>
            <w:r w:rsidR="00C27E59" w:rsidRPr="003D67A8">
              <w:rPr>
                <w:rFonts w:ascii="Arial" w:hAnsi="Arial" w:cs="Arial"/>
                <w:sz w:val="22"/>
                <w:szCs w:val="22"/>
                <w:lang w:eastAsia="en-US"/>
              </w:rPr>
              <w:t xml:space="preserve"> </w:t>
            </w:r>
            <w:r w:rsidR="00C27E59">
              <w:rPr>
                <w:rFonts w:ascii="Arial" w:hAnsi="Arial" w:cs="Arial"/>
                <w:sz w:val="22"/>
                <w:szCs w:val="22"/>
                <w:lang w:eastAsia="en-US"/>
              </w:rPr>
              <w:t>You</w:t>
            </w:r>
            <w:r w:rsidR="004854E3"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w:t>
            </w:r>
            <w:r w:rsidR="00C27E59" w:rsidRPr="004854E3">
              <w:rPr>
                <w:rFonts w:ascii="Arial" w:hAnsi="Arial" w:cs="Arial"/>
                <w:sz w:val="22"/>
                <w:szCs w:val="22"/>
                <w:lang w:eastAsia="en-US"/>
              </w:rPr>
              <w:t>development,</w:t>
            </w:r>
            <w:r w:rsidR="004854E3" w:rsidRPr="004854E3">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D78E4" w14:textId="77777777" w:rsidR="00930AD6" w:rsidRPr="003D67A8" w:rsidRDefault="00930AD6" w:rsidP="00217E75">
            <w:pPr>
              <w:widowControl w:val="0"/>
              <w:adjustRightInd w:val="0"/>
              <w:spacing w:before="120" w:after="12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337914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46" w:type="dxa"/>
        <w:tblInd w:w="-612" w:type="dxa"/>
        <w:tblLayout w:type="fixed"/>
        <w:tblLook w:val="0000" w:firstRow="0" w:lastRow="0" w:firstColumn="0" w:lastColumn="0" w:noHBand="0" w:noVBand="0"/>
      </w:tblPr>
      <w:tblGrid>
        <w:gridCol w:w="2138"/>
        <w:gridCol w:w="3998"/>
        <w:gridCol w:w="2268"/>
        <w:gridCol w:w="1842"/>
      </w:tblGrid>
      <w:tr w:rsidR="00F95F07" w:rsidRPr="003D67A8" w14:paraId="7331ABDB" w14:textId="77777777" w:rsidTr="00217E75">
        <w:trPr>
          <w:trHeight w:val="680"/>
        </w:trPr>
        <w:tc>
          <w:tcPr>
            <w:tcW w:w="2138" w:type="dxa"/>
            <w:vMerge w:val="restart"/>
            <w:tcBorders>
              <w:top w:val="single" w:sz="4" w:space="0" w:color="auto"/>
              <w:left w:val="single" w:sz="4" w:space="0" w:color="auto"/>
              <w:right w:val="single" w:sz="4" w:space="0" w:color="auto"/>
            </w:tcBorders>
            <w:shd w:val="clear" w:color="auto" w:fill="D9D9D9"/>
          </w:tcPr>
          <w:p w14:paraId="05CCBCB7" w14:textId="77777777" w:rsidR="00F95F07" w:rsidRPr="003D67A8" w:rsidRDefault="00F95F07" w:rsidP="00F95F07">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3998" w:type="dxa"/>
            <w:tcBorders>
              <w:top w:val="single" w:sz="4" w:space="0" w:color="auto"/>
              <w:left w:val="single" w:sz="4" w:space="0" w:color="auto"/>
              <w:bottom w:val="single" w:sz="4" w:space="0" w:color="auto"/>
              <w:right w:val="single" w:sz="4" w:space="0" w:color="auto"/>
            </w:tcBorders>
          </w:tcPr>
          <w:p w14:paraId="333AF89A" w14:textId="47E67518" w:rsidR="00F95F07" w:rsidRPr="00130019" w:rsidRDefault="00F95F07" w:rsidP="00217E75">
            <w:pPr>
              <w:widowControl w:val="0"/>
              <w:adjustRightInd w:val="0"/>
              <w:spacing w:before="120" w:after="120"/>
              <w:textAlignment w:val="baseline"/>
              <w:rPr>
                <w:rFonts w:ascii="Arial" w:hAnsi="Arial" w:cs="Arial"/>
                <w:sz w:val="22"/>
                <w:szCs w:val="22"/>
                <w:lang w:eastAsia="en-US"/>
              </w:rPr>
            </w:pPr>
            <w:r w:rsidRPr="006A2564">
              <w:rPr>
                <w:rFonts w:ascii="Arial" w:hAnsi="Arial" w:cs="Arial"/>
              </w:rPr>
              <w:t>Maintain confidentiality at all times.</w:t>
            </w:r>
          </w:p>
        </w:tc>
        <w:tc>
          <w:tcPr>
            <w:tcW w:w="2268" w:type="dxa"/>
            <w:tcBorders>
              <w:top w:val="single" w:sz="4" w:space="0" w:color="auto"/>
              <w:left w:val="single" w:sz="4" w:space="0" w:color="auto"/>
              <w:bottom w:val="single" w:sz="4" w:space="0" w:color="auto"/>
              <w:right w:val="single" w:sz="4" w:space="0" w:color="auto"/>
            </w:tcBorders>
          </w:tcPr>
          <w:p w14:paraId="78600927" w14:textId="77777777" w:rsidR="00F95F07" w:rsidRPr="00130019" w:rsidRDefault="00F95F07" w:rsidP="00217E75">
            <w:pPr>
              <w:widowControl w:val="0"/>
              <w:adjustRightInd w:val="0"/>
              <w:spacing w:before="120" w:after="120"/>
              <w:textAlignment w:val="baseline"/>
              <w:rPr>
                <w:rFonts w:ascii="Arial" w:hAnsi="Arial" w:cs="Arial"/>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787AB0F4" w14:textId="1D1B4349" w:rsidR="00F95F07" w:rsidRPr="00130019" w:rsidRDefault="00F95F07" w:rsidP="00217E75">
            <w:pPr>
              <w:widowControl w:val="0"/>
              <w:adjustRightInd w:val="0"/>
              <w:spacing w:before="120" w:after="120"/>
              <w:textAlignment w:val="baseline"/>
              <w:rPr>
                <w:rFonts w:ascii="Arial" w:hAnsi="Arial" w:cs="Arial"/>
                <w:sz w:val="22"/>
                <w:szCs w:val="22"/>
                <w:lang w:eastAsia="en-US"/>
              </w:rPr>
            </w:pPr>
            <w:r w:rsidRPr="006A2564">
              <w:rPr>
                <w:rFonts w:ascii="Arial" w:hAnsi="Arial" w:cs="Arial"/>
              </w:rPr>
              <w:t>Application Form and Interview</w:t>
            </w:r>
          </w:p>
        </w:tc>
      </w:tr>
      <w:tr w:rsidR="00F95F07" w:rsidRPr="003D67A8" w14:paraId="07F046A5" w14:textId="77777777" w:rsidTr="00217E75">
        <w:trPr>
          <w:trHeight w:val="680"/>
        </w:trPr>
        <w:tc>
          <w:tcPr>
            <w:tcW w:w="2138" w:type="dxa"/>
            <w:vMerge/>
            <w:tcBorders>
              <w:left w:val="single" w:sz="4" w:space="0" w:color="auto"/>
              <w:bottom w:val="single" w:sz="4" w:space="0" w:color="auto"/>
              <w:right w:val="single" w:sz="4" w:space="0" w:color="auto"/>
            </w:tcBorders>
            <w:shd w:val="clear" w:color="auto" w:fill="D9D9D9"/>
          </w:tcPr>
          <w:p w14:paraId="4A1BA58B" w14:textId="77777777" w:rsidR="00F95F07" w:rsidRPr="003D67A8" w:rsidRDefault="00F95F07" w:rsidP="00F95F07">
            <w:pPr>
              <w:widowControl w:val="0"/>
              <w:adjustRightInd w:val="0"/>
              <w:spacing w:line="360" w:lineRule="atLeast"/>
              <w:jc w:val="both"/>
              <w:textAlignment w:val="baseline"/>
              <w:rPr>
                <w:rFonts w:ascii="Arial" w:hAnsi="Arial" w:cs="Arial"/>
                <w:b/>
                <w:lang w:eastAsia="en-US"/>
              </w:rPr>
            </w:pPr>
          </w:p>
        </w:tc>
        <w:tc>
          <w:tcPr>
            <w:tcW w:w="3998" w:type="dxa"/>
            <w:tcBorders>
              <w:top w:val="single" w:sz="4" w:space="0" w:color="auto"/>
              <w:left w:val="single" w:sz="4" w:space="0" w:color="auto"/>
              <w:bottom w:val="single" w:sz="4" w:space="0" w:color="auto"/>
              <w:right w:val="single" w:sz="4" w:space="0" w:color="auto"/>
            </w:tcBorders>
          </w:tcPr>
          <w:p w14:paraId="5DD619D8" w14:textId="6F26F581" w:rsidR="00F95F07" w:rsidRPr="003D67A8" w:rsidRDefault="00F95F07" w:rsidP="00217E75">
            <w:pPr>
              <w:widowControl w:val="0"/>
              <w:adjustRightInd w:val="0"/>
              <w:spacing w:before="120" w:after="120"/>
              <w:textAlignment w:val="baseline"/>
              <w:rPr>
                <w:rFonts w:ascii="Arial" w:hAnsi="Arial" w:cs="Arial"/>
                <w:sz w:val="22"/>
                <w:szCs w:val="22"/>
                <w:lang w:eastAsia="en-US"/>
              </w:rPr>
            </w:pPr>
            <w:r w:rsidRPr="006A2564">
              <w:rPr>
                <w:rFonts w:ascii="Arial" w:hAnsi="Arial" w:cs="Arial"/>
              </w:rPr>
              <w:t>Ability to travel to various locations within and outside Solihull Borough</w:t>
            </w:r>
          </w:p>
        </w:tc>
        <w:tc>
          <w:tcPr>
            <w:tcW w:w="2268" w:type="dxa"/>
            <w:tcBorders>
              <w:top w:val="single" w:sz="4" w:space="0" w:color="auto"/>
              <w:left w:val="single" w:sz="4" w:space="0" w:color="auto"/>
              <w:bottom w:val="single" w:sz="4" w:space="0" w:color="auto"/>
              <w:right w:val="single" w:sz="4" w:space="0" w:color="auto"/>
            </w:tcBorders>
          </w:tcPr>
          <w:p w14:paraId="79AA5985" w14:textId="77777777" w:rsidR="00F95F07" w:rsidRPr="003D67A8" w:rsidRDefault="00F95F07" w:rsidP="00217E75">
            <w:pPr>
              <w:widowControl w:val="0"/>
              <w:adjustRightInd w:val="0"/>
              <w:spacing w:before="120" w:after="120"/>
              <w:textAlignment w:val="baseline"/>
              <w:rPr>
                <w:rFonts w:ascii="Arial" w:hAnsi="Arial" w:cs="Arial"/>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51B64887" w14:textId="39F109AF" w:rsidR="00F95F07" w:rsidRPr="003D67A8" w:rsidRDefault="00F95F07" w:rsidP="00217E75">
            <w:pPr>
              <w:widowControl w:val="0"/>
              <w:adjustRightInd w:val="0"/>
              <w:spacing w:before="120" w:after="120"/>
              <w:textAlignment w:val="baseline"/>
              <w:rPr>
                <w:rFonts w:ascii="Arial" w:hAnsi="Arial" w:cs="Arial"/>
                <w:sz w:val="22"/>
                <w:szCs w:val="22"/>
                <w:lang w:eastAsia="en-US"/>
              </w:rPr>
            </w:pPr>
            <w:r>
              <w:rPr>
                <w:rFonts w:ascii="Arial" w:hAnsi="Arial" w:cs="Arial"/>
                <w:lang w:eastAsia="en-US"/>
              </w:rPr>
              <w:t>Interview</w:t>
            </w:r>
          </w:p>
        </w:tc>
      </w:tr>
    </w:tbl>
    <w:tbl>
      <w:tblPr>
        <w:tblpPr w:leftFromText="180" w:rightFromText="180" w:vertAnchor="text" w:horzAnchor="page" w:tblpX="1129" w:tblpY="53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7106"/>
      </w:tblGrid>
      <w:tr w:rsidR="00217E75" w:rsidRPr="003D67A8" w14:paraId="2DED3015" w14:textId="77777777" w:rsidTr="00217E75">
        <w:trPr>
          <w:cantSplit/>
          <w:trHeight w:val="737"/>
        </w:trPr>
        <w:tc>
          <w:tcPr>
            <w:tcW w:w="3095" w:type="dxa"/>
            <w:shd w:val="clear" w:color="auto" w:fill="D9D9D9"/>
            <w:vAlign w:val="center"/>
          </w:tcPr>
          <w:p w14:paraId="406D3A7F" w14:textId="77777777" w:rsidR="00217E75" w:rsidRPr="003D67A8" w:rsidRDefault="00217E75" w:rsidP="00217E75">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lastRenderedPageBreak/>
              <w:t>Compiled/Reviewed by</w:t>
            </w:r>
          </w:p>
        </w:tc>
        <w:tc>
          <w:tcPr>
            <w:tcW w:w="7106" w:type="dxa"/>
            <w:shd w:val="clear" w:color="auto" w:fill="auto"/>
            <w:vAlign w:val="center"/>
          </w:tcPr>
          <w:p w14:paraId="3969E118" w14:textId="58F732BB" w:rsidR="00217E75" w:rsidRPr="003D67A8" w:rsidRDefault="00282F66" w:rsidP="00217E75">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rPr>
              <w:t xml:space="preserve">Clare Donohoe, Senior Investigator </w:t>
            </w:r>
          </w:p>
        </w:tc>
      </w:tr>
      <w:tr w:rsidR="00217E75" w:rsidRPr="003D67A8" w14:paraId="06EA12D1" w14:textId="77777777" w:rsidTr="00217E75">
        <w:trPr>
          <w:cantSplit/>
          <w:trHeight w:val="737"/>
        </w:trPr>
        <w:tc>
          <w:tcPr>
            <w:tcW w:w="3095" w:type="dxa"/>
            <w:shd w:val="clear" w:color="auto" w:fill="D9D9D9"/>
            <w:vAlign w:val="center"/>
          </w:tcPr>
          <w:p w14:paraId="7F5A71B6" w14:textId="77777777" w:rsidR="00217E75" w:rsidRPr="003D67A8" w:rsidRDefault="00217E75" w:rsidP="00217E75">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7106" w:type="dxa"/>
            <w:shd w:val="clear" w:color="auto" w:fill="auto"/>
            <w:vAlign w:val="center"/>
          </w:tcPr>
          <w:p w14:paraId="4BC95C63" w14:textId="100E1145" w:rsidR="00217E75" w:rsidRPr="00217E75" w:rsidRDefault="00250414" w:rsidP="00217E75">
            <w:pPr>
              <w:widowControl w:val="0"/>
              <w:adjustRightInd w:val="0"/>
              <w:spacing w:before="40" w:after="40" w:line="360" w:lineRule="atLeast"/>
              <w:textAlignment w:val="baseline"/>
              <w:rPr>
                <w:rFonts w:ascii="Arial" w:hAnsi="Arial" w:cs="Arial"/>
                <w:lang w:eastAsia="en-US"/>
              </w:rPr>
            </w:pPr>
            <w:r>
              <w:rPr>
                <w:rFonts w:ascii="Arial" w:hAnsi="Arial" w:cs="Arial"/>
                <w:lang w:eastAsia="en-US"/>
              </w:rPr>
              <w:t>July 2024</w:t>
            </w:r>
          </w:p>
        </w:tc>
      </w:tr>
    </w:tbl>
    <w:p w14:paraId="27D2CCC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5B817A2D"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1390025" w14:textId="77777777" w:rsidR="008D7CB3" w:rsidRDefault="008D7CB3">
      <w:pPr>
        <w:rPr>
          <w:rFonts w:ascii="Arial" w:hAnsi="Arial"/>
          <w:szCs w:val="20"/>
          <w:lang w:eastAsia="en-US"/>
        </w:rPr>
      </w:pPr>
      <w:r>
        <w:rPr>
          <w:rFonts w:ascii="Arial" w:hAnsi="Arial"/>
          <w:szCs w:val="20"/>
          <w:lang w:eastAsia="en-US"/>
        </w:rPr>
        <w:br w:type="page"/>
      </w:r>
    </w:p>
    <w:p w14:paraId="52C73F37"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40D10E87" w14:textId="77777777" w:rsidR="008D7CB3" w:rsidRPr="00AB3D77" w:rsidRDefault="008D7CB3" w:rsidP="008D7CB3">
      <w:pPr>
        <w:rPr>
          <w:rFonts w:ascii="Arial" w:hAnsi="Arial" w:cs="Arial"/>
        </w:rPr>
      </w:pPr>
    </w:p>
    <w:p w14:paraId="2F2719F3"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A1B4F01" w14:textId="77777777" w:rsidR="00D3389D" w:rsidRPr="00AB3D77" w:rsidRDefault="00D3389D" w:rsidP="0061000D">
      <w:pPr>
        <w:ind w:left="-426" w:hanging="141"/>
        <w:rPr>
          <w:rFonts w:ascii="Arial" w:hAnsi="Arial" w:cs="Arial"/>
        </w:rPr>
      </w:pPr>
    </w:p>
    <w:p w14:paraId="54B29707"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6258D430" w14:textId="77777777" w:rsidR="008D7CB3" w:rsidRPr="00AB3D77" w:rsidRDefault="008D7CB3" w:rsidP="0061000D">
      <w:pPr>
        <w:ind w:left="-567"/>
        <w:rPr>
          <w:rFonts w:ascii="Arial" w:hAnsi="Arial" w:cs="Arial"/>
        </w:rPr>
      </w:pPr>
    </w:p>
    <w:p w14:paraId="04D11DD1"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65718F60" w14:textId="77777777" w:rsidR="008D7CB3" w:rsidRPr="00AB3D77" w:rsidRDefault="008D7CB3" w:rsidP="0061000D">
      <w:pPr>
        <w:ind w:left="-567"/>
        <w:rPr>
          <w:rFonts w:ascii="Arial" w:hAnsi="Arial" w:cs="Arial"/>
        </w:rPr>
      </w:pPr>
    </w:p>
    <w:p w14:paraId="50963568"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2D8BC753" w14:textId="77777777" w:rsidR="008D7CB3" w:rsidRPr="00AB3D77" w:rsidRDefault="008D7CB3" w:rsidP="0061000D">
      <w:pPr>
        <w:ind w:left="-567"/>
        <w:jc w:val="both"/>
        <w:rPr>
          <w:rFonts w:ascii="Arial" w:hAnsi="Arial" w:cs="Arial"/>
          <w:lang w:eastAsia="ko-KR"/>
        </w:rPr>
      </w:pPr>
    </w:p>
    <w:p w14:paraId="666A8E3F"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20DFF196" w14:textId="77777777" w:rsidR="008D7CB3" w:rsidRPr="00AB3D77" w:rsidRDefault="008D7CB3" w:rsidP="0061000D">
      <w:pPr>
        <w:ind w:left="-567"/>
        <w:rPr>
          <w:rFonts w:ascii="Arial" w:hAnsi="Arial" w:cs="Arial"/>
        </w:rPr>
      </w:pPr>
    </w:p>
    <w:p w14:paraId="4A43D42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272E6250" w14:textId="77777777" w:rsidR="008D7CB3" w:rsidRPr="00AB3D77" w:rsidRDefault="008D7CB3" w:rsidP="0061000D">
      <w:pPr>
        <w:ind w:left="-567"/>
        <w:rPr>
          <w:rFonts w:ascii="Arial" w:hAnsi="Arial" w:cs="Arial"/>
        </w:rPr>
      </w:pPr>
    </w:p>
    <w:p w14:paraId="397E6CDB"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4222E693" w14:textId="77777777" w:rsidR="00D5375C" w:rsidRPr="00D5375C" w:rsidRDefault="00D5375C" w:rsidP="00DD4228">
      <w:pPr>
        <w:ind w:left="-567"/>
        <w:jc w:val="both"/>
        <w:rPr>
          <w:rFonts w:ascii="Arial" w:hAnsi="Arial" w:cs="Arial"/>
          <w:color w:val="000000"/>
          <w:lang w:eastAsia="ko-KR"/>
        </w:rPr>
      </w:pPr>
    </w:p>
    <w:p w14:paraId="4FF46726"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E25FD29" w14:textId="77777777" w:rsidR="008D7CB3" w:rsidRPr="00AB3D77" w:rsidRDefault="008D7CB3" w:rsidP="0061000D">
      <w:pPr>
        <w:ind w:left="-567"/>
        <w:rPr>
          <w:rFonts w:ascii="Arial" w:hAnsi="Arial" w:cs="Arial"/>
        </w:rPr>
      </w:pPr>
    </w:p>
    <w:p w14:paraId="426DFE5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10C401FE" w14:textId="77777777" w:rsidR="008D7CB3" w:rsidRPr="00AB3D77" w:rsidRDefault="008D7CB3" w:rsidP="0061000D">
      <w:pPr>
        <w:ind w:left="-567"/>
        <w:rPr>
          <w:rFonts w:ascii="Arial" w:hAnsi="Arial" w:cs="Arial"/>
        </w:rPr>
      </w:pPr>
    </w:p>
    <w:p w14:paraId="4A8D1655" w14:textId="77777777" w:rsidR="008D7CB3" w:rsidRPr="00AB3D77" w:rsidRDefault="008D7CB3" w:rsidP="00DD422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19EA966" w14:textId="77777777" w:rsidR="008D7CB3" w:rsidRPr="00AB3D77" w:rsidRDefault="008D7CB3" w:rsidP="0061000D">
      <w:pPr>
        <w:ind w:left="-426"/>
        <w:rPr>
          <w:rFonts w:ascii="Arial" w:hAnsi="Arial" w:cs="Arial"/>
        </w:rPr>
      </w:pPr>
    </w:p>
    <w:p w14:paraId="5ED584D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055532A" w14:textId="77777777" w:rsidR="008D7CB3" w:rsidRPr="00AB3D77" w:rsidRDefault="008D7CB3" w:rsidP="009F373B">
      <w:pPr>
        <w:ind w:left="-567"/>
        <w:rPr>
          <w:rFonts w:ascii="Arial" w:hAnsi="Arial" w:cs="Arial"/>
        </w:rPr>
      </w:pPr>
    </w:p>
    <w:p w14:paraId="24645B29"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909F2C3" w14:textId="77777777" w:rsidR="008D7CB3" w:rsidRPr="00AB3D77" w:rsidRDefault="008D7CB3" w:rsidP="009F373B">
      <w:pPr>
        <w:spacing w:before="40" w:after="40"/>
        <w:ind w:left="-567"/>
        <w:jc w:val="both"/>
        <w:rPr>
          <w:rFonts w:ascii="Arial" w:hAnsi="Arial" w:cs="Arial"/>
        </w:rPr>
      </w:pPr>
    </w:p>
    <w:p w14:paraId="631C38D8"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4CBD9747" w14:textId="77777777" w:rsidR="008D7CB3" w:rsidRPr="00864062" w:rsidRDefault="008D7CB3" w:rsidP="0061000D">
      <w:pPr>
        <w:spacing w:before="40" w:after="40"/>
        <w:ind w:left="-426"/>
        <w:jc w:val="both"/>
        <w:rPr>
          <w:rFonts w:ascii="Arial" w:hAnsi="Arial" w:cs="Arial"/>
        </w:rPr>
      </w:pPr>
    </w:p>
    <w:p w14:paraId="20614C59" w14:textId="77777777" w:rsidR="008D7CB3" w:rsidRPr="00864062" w:rsidRDefault="008D7CB3" w:rsidP="00DD422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4FBAA5BB" w14:textId="77777777" w:rsidR="008D7CB3" w:rsidRPr="00864062" w:rsidRDefault="008D7CB3" w:rsidP="009F373B">
      <w:pPr>
        <w:spacing w:before="40" w:after="40"/>
        <w:ind w:left="-567"/>
        <w:rPr>
          <w:rFonts w:ascii="Arial" w:hAnsi="Arial" w:cs="Arial"/>
        </w:rPr>
      </w:pPr>
    </w:p>
    <w:p w14:paraId="4674E800"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DF52584" w14:textId="77777777" w:rsidR="008D7CB3" w:rsidRPr="00864062" w:rsidRDefault="008D7CB3" w:rsidP="009F373B">
      <w:pPr>
        <w:spacing w:before="40" w:after="40"/>
        <w:ind w:left="-567"/>
        <w:jc w:val="both"/>
        <w:rPr>
          <w:rFonts w:ascii="Arial" w:hAnsi="Arial" w:cs="Arial"/>
        </w:rPr>
      </w:pPr>
    </w:p>
    <w:p w14:paraId="10ACE072"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32B1E53"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217E75">
      <w:footerReference w:type="default" r:id="rId12"/>
      <w:pgSz w:w="11906" w:h="16838"/>
      <w:pgMar w:top="709" w:right="99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A5F4" w14:textId="77777777" w:rsidR="00BD7DCB" w:rsidRDefault="00BD7DCB">
      <w:r>
        <w:separator/>
      </w:r>
    </w:p>
  </w:endnote>
  <w:endnote w:type="continuationSeparator" w:id="0">
    <w:p w14:paraId="5B351B5B" w14:textId="77777777" w:rsidR="00BD7DCB" w:rsidRDefault="00BD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FA8B" w14:textId="6C88127A"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A42D74">
      <w:rPr>
        <w:rFonts w:ascii="Arial" w:hAnsi="Arial" w:cs="Arial"/>
        <w:sz w:val="22"/>
      </w:rPr>
      <w:t>8</w:t>
    </w:r>
    <w:r w:rsidR="00FB7DEE">
      <w:rPr>
        <w:rFonts w:ascii="Arial" w:hAnsi="Arial" w:cs="Arial"/>
        <w:sz w:val="22"/>
      </w:rPr>
      <w:t xml:space="preserve"> </w:t>
    </w:r>
    <w:r w:rsidR="0079603B">
      <w:rPr>
        <w:rFonts w:ascii="Arial" w:hAnsi="Arial" w:cs="Arial"/>
        <w:sz w:val="22"/>
      </w:rPr>
      <w:t>(</w:t>
    </w:r>
    <w:r w:rsidR="00A42D74">
      <w:rPr>
        <w:rFonts w:ascii="Arial" w:hAnsi="Arial" w:cs="Arial"/>
        <w:sz w:val="22"/>
      </w:rPr>
      <w:t>11/22</w:t>
    </w:r>
    <w:r w:rsidR="00216A8C">
      <w:rPr>
        <w:rFonts w:ascii="Arial" w:hAnsi="Arial" w:cs="Arial"/>
        <w:sz w:val="22"/>
      </w:rPr>
      <w:t xml:space="preserve">) </w:t>
    </w:r>
  </w:p>
  <w:p w14:paraId="0AB5A727"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FB77" w14:textId="77777777" w:rsidR="00BD7DCB" w:rsidRDefault="00BD7DCB">
      <w:r>
        <w:separator/>
      </w:r>
    </w:p>
  </w:footnote>
  <w:footnote w:type="continuationSeparator" w:id="0">
    <w:p w14:paraId="5CFD6646" w14:textId="77777777" w:rsidR="00BD7DCB" w:rsidRDefault="00BD7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11041D"/>
    <w:multiLevelType w:val="hybridMultilevel"/>
    <w:tmpl w:val="61B00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7728740">
    <w:abstractNumId w:val="1"/>
  </w:num>
  <w:num w:numId="2" w16cid:durableId="636910482">
    <w:abstractNumId w:val="0"/>
  </w:num>
  <w:num w:numId="3" w16cid:durableId="526984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0F79"/>
    <w:rsid w:val="00013089"/>
    <w:rsid w:val="00013093"/>
    <w:rsid w:val="00013AD7"/>
    <w:rsid w:val="00021DAC"/>
    <w:rsid w:val="00026EB8"/>
    <w:rsid w:val="0003461D"/>
    <w:rsid w:val="000414A4"/>
    <w:rsid w:val="0006416F"/>
    <w:rsid w:val="00072177"/>
    <w:rsid w:val="0008045A"/>
    <w:rsid w:val="00084FA5"/>
    <w:rsid w:val="0008638E"/>
    <w:rsid w:val="0008717F"/>
    <w:rsid w:val="00091661"/>
    <w:rsid w:val="000A33FC"/>
    <w:rsid w:val="000B491D"/>
    <w:rsid w:val="000D00C6"/>
    <w:rsid w:val="000E4BC0"/>
    <w:rsid w:val="000E5A85"/>
    <w:rsid w:val="000F4B8C"/>
    <w:rsid w:val="001218EC"/>
    <w:rsid w:val="00122918"/>
    <w:rsid w:val="00122CD2"/>
    <w:rsid w:val="001233F1"/>
    <w:rsid w:val="00130019"/>
    <w:rsid w:val="00131F69"/>
    <w:rsid w:val="00132108"/>
    <w:rsid w:val="0014715E"/>
    <w:rsid w:val="00151D50"/>
    <w:rsid w:val="001607D4"/>
    <w:rsid w:val="00183AD0"/>
    <w:rsid w:val="00183F01"/>
    <w:rsid w:val="001B1010"/>
    <w:rsid w:val="001B7C5E"/>
    <w:rsid w:val="001C70BA"/>
    <w:rsid w:val="001E043C"/>
    <w:rsid w:val="001E19C0"/>
    <w:rsid w:val="001E31AF"/>
    <w:rsid w:val="002065F7"/>
    <w:rsid w:val="0021208A"/>
    <w:rsid w:val="0021551A"/>
    <w:rsid w:val="00216A8C"/>
    <w:rsid w:val="0021747E"/>
    <w:rsid w:val="00217E75"/>
    <w:rsid w:val="00222F17"/>
    <w:rsid w:val="0022430B"/>
    <w:rsid w:val="002377AC"/>
    <w:rsid w:val="00243EA0"/>
    <w:rsid w:val="00250414"/>
    <w:rsid w:val="00253D5B"/>
    <w:rsid w:val="0026562E"/>
    <w:rsid w:val="00282F66"/>
    <w:rsid w:val="00287265"/>
    <w:rsid w:val="002A79B2"/>
    <w:rsid w:val="002C1102"/>
    <w:rsid w:val="002C2D20"/>
    <w:rsid w:val="002D03F5"/>
    <w:rsid w:val="002D71DB"/>
    <w:rsid w:val="002E4684"/>
    <w:rsid w:val="002E7E74"/>
    <w:rsid w:val="002F5E1A"/>
    <w:rsid w:val="002F7E2F"/>
    <w:rsid w:val="00303276"/>
    <w:rsid w:val="003100EA"/>
    <w:rsid w:val="00310C73"/>
    <w:rsid w:val="00311785"/>
    <w:rsid w:val="0032143F"/>
    <w:rsid w:val="003310D8"/>
    <w:rsid w:val="0033617F"/>
    <w:rsid w:val="00337027"/>
    <w:rsid w:val="00337BB8"/>
    <w:rsid w:val="00337DD6"/>
    <w:rsid w:val="00353079"/>
    <w:rsid w:val="0035333C"/>
    <w:rsid w:val="00373444"/>
    <w:rsid w:val="0037552A"/>
    <w:rsid w:val="003935E8"/>
    <w:rsid w:val="003A2C5D"/>
    <w:rsid w:val="003A503C"/>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70B2"/>
    <w:rsid w:val="00415A3F"/>
    <w:rsid w:val="00431565"/>
    <w:rsid w:val="00431E9C"/>
    <w:rsid w:val="004327E2"/>
    <w:rsid w:val="004329A5"/>
    <w:rsid w:val="00434A7D"/>
    <w:rsid w:val="00450732"/>
    <w:rsid w:val="0045554B"/>
    <w:rsid w:val="004707C6"/>
    <w:rsid w:val="00477F15"/>
    <w:rsid w:val="0048211E"/>
    <w:rsid w:val="004854E3"/>
    <w:rsid w:val="00486AAE"/>
    <w:rsid w:val="0048760E"/>
    <w:rsid w:val="0049502B"/>
    <w:rsid w:val="0049608B"/>
    <w:rsid w:val="0049691E"/>
    <w:rsid w:val="004A1ED0"/>
    <w:rsid w:val="004B2112"/>
    <w:rsid w:val="004B2933"/>
    <w:rsid w:val="004B2FF4"/>
    <w:rsid w:val="004D23E1"/>
    <w:rsid w:val="004F5B62"/>
    <w:rsid w:val="004F7016"/>
    <w:rsid w:val="004F74BC"/>
    <w:rsid w:val="005039E5"/>
    <w:rsid w:val="00523842"/>
    <w:rsid w:val="00523C76"/>
    <w:rsid w:val="00551D71"/>
    <w:rsid w:val="005557B8"/>
    <w:rsid w:val="00567408"/>
    <w:rsid w:val="0057223A"/>
    <w:rsid w:val="005770EC"/>
    <w:rsid w:val="005A073D"/>
    <w:rsid w:val="005A223A"/>
    <w:rsid w:val="005B4BBE"/>
    <w:rsid w:val="005B7454"/>
    <w:rsid w:val="005C7EA3"/>
    <w:rsid w:val="005F6D7B"/>
    <w:rsid w:val="00606310"/>
    <w:rsid w:val="0061000D"/>
    <w:rsid w:val="00611BE1"/>
    <w:rsid w:val="00614466"/>
    <w:rsid w:val="0061543F"/>
    <w:rsid w:val="006158E2"/>
    <w:rsid w:val="00615BA4"/>
    <w:rsid w:val="006320CF"/>
    <w:rsid w:val="00635602"/>
    <w:rsid w:val="00654D91"/>
    <w:rsid w:val="00655812"/>
    <w:rsid w:val="006657D5"/>
    <w:rsid w:val="006840C6"/>
    <w:rsid w:val="00685F8A"/>
    <w:rsid w:val="0069755D"/>
    <w:rsid w:val="006A594C"/>
    <w:rsid w:val="006B65F6"/>
    <w:rsid w:val="006B66C9"/>
    <w:rsid w:val="006C26D8"/>
    <w:rsid w:val="006D3A2E"/>
    <w:rsid w:val="006F1724"/>
    <w:rsid w:val="006F18A8"/>
    <w:rsid w:val="006F2DB1"/>
    <w:rsid w:val="006F3122"/>
    <w:rsid w:val="00703CCA"/>
    <w:rsid w:val="0070563F"/>
    <w:rsid w:val="0071544D"/>
    <w:rsid w:val="00717178"/>
    <w:rsid w:val="007302CD"/>
    <w:rsid w:val="00732ACE"/>
    <w:rsid w:val="007417BB"/>
    <w:rsid w:val="007514AF"/>
    <w:rsid w:val="00756CC8"/>
    <w:rsid w:val="00761588"/>
    <w:rsid w:val="00763BE2"/>
    <w:rsid w:val="00773ACB"/>
    <w:rsid w:val="00782EF8"/>
    <w:rsid w:val="007836BC"/>
    <w:rsid w:val="00786E95"/>
    <w:rsid w:val="007938C6"/>
    <w:rsid w:val="0079603B"/>
    <w:rsid w:val="00796BBA"/>
    <w:rsid w:val="007A1B21"/>
    <w:rsid w:val="007A2F71"/>
    <w:rsid w:val="007B21B5"/>
    <w:rsid w:val="007B5FA0"/>
    <w:rsid w:val="007B6957"/>
    <w:rsid w:val="007B78D7"/>
    <w:rsid w:val="007B7BD3"/>
    <w:rsid w:val="007C044C"/>
    <w:rsid w:val="007C2D60"/>
    <w:rsid w:val="007C4511"/>
    <w:rsid w:val="007C6E78"/>
    <w:rsid w:val="007D0188"/>
    <w:rsid w:val="007E441F"/>
    <w:rsid w:val="007E609E"/>
    <w:rsid w:val="007F40A7"/>
    <w:rsid w:val="008138DF"/>
    <w:rsid w:val="0081395D"/>
    <w:rsid w:val="00814654"/>
    <w:rsid w:val="008249D6"/>
    <w:rsid w:val="008257EB"/>
    <w:rsid w:val="00827491"/>
    <w:rsid w:val="00841D90"/>
    <w:rsid w:val="008566B7"/>
    <w:rsid w:val="0086099A"/>
    <w:rsid w:val="00864062"/>
    <w:rsid w:val="008643F8"/>
    <w:rsid w:val="00871C1F"/>
    <w:rsid w:val="008904C0"/>
    <w:rsid w:val="00894BE0"/>
    <w:rsid w:val="008A2A14"/>
    <w:rsid w:val="008A7F27"/>
    <w:rsid w:val="008B58FC"/>
    <w:rsid w:val="008D0858"/>
    <w:rsid w:val="008D1403"/>
    <w:rsid w:val="008D7CB3"/>
    <w:rsid w:val="008F02DB"/>
    <w:rsid w:val="008F6A91"/>
    <w:rsid w:val="00900F8C"/>
    <w:rsid w:val="00903867"/>
    <w:rsid w:val="009075E9"/>
    <w:rsid w:val="00907D7F"/>
    <w:rsid w:val="0092353A"/>
    <w:rsid w:val="00926625"/>
    <w:rsid w:val="00927E3B"/>
    <w:rsid w:val="00930AD6"/>
    <w:rsid w:val="00931919"/>
    <w:rsid w:val="00940659"/>
    <w:rsid w:val="00940D04"/>
    <w:rsid w:val="00950634"/>
    <w:rsid w:val="009537CE"/>
    <w:rsid w:val="009562E5"/>
    <w:rsid w:val="009618D9"/>
    <w:rsid w:val="00996DA5"/>
    <w:rsid w:val="009A6CD4"/>
    <w:rsid w:val="009B199A"/>
    <w:rsid w:val="009C1604"/>
    <w:rsid w:val="009C577E"/>
    <w:rsid w:val="009C67D8"/>
    <w:rsid w:val="009E231C"/>
    <w:rsid w:val="009F1487"/>
    <w:rsid w:val="009F373B"/>
    <w:rsid w:val="009F48B3"/>
    <w:rsid w:val="009F7B65"/>
    <w:rsid w:val="00A0543C"/>
    <w:rsid w:val="00A21CDA"/>
    <w:rsid w:val="00A239F2"/>
    <w:rsid w:val="00A34D19"/>
    <w:rsid w:val="00A42A9A"/>
    <w:rsid w:val="00A42D74"/>
    <w:rsid w:val="00A51959"/>
    <w:rsid w:val="00A5294A"/>
    <w:rsid w:val="00A66A02"/>
    <w:rsid w:val="00A711B5"/>
    <w:rsid w:val="00A81A06"/>
    <w:rsid w:val="00A84E0B"/>
    <w:rsid w:val="00A854B7"/>
    <w:rsid w:val="00A864FC"/>
    <w:rsid w:val="00AA19C5"/>
    <w:rsid w:val="00AA4049"/>
    <w:rsid w:val="00AA712E"/>
    <w:rsid w:val="00AA764C"/>
    <w:rsid w:val="00AB0724"/>
    <w:rsid w:val="00AB37B0"/>
    <w:rsid w:val="00AB3D77"/>
    <w:rsid w:val="00AE0E65"/>
    <w:rsid w:val="00B010CC"/>
    <w:rsid w:val="00B10898"/>
    <w:rsid w:val="00B1433B"/>
    <w:rsid w:val="00B15BCE"/>
    <w:rsid w:val="00B16437"/>
    <w:rsid w:val="00B27921"/>
    <w:rsid w:val="00B522E9"/>
    <w:rsid w:val="00B74DFA"/>
    <w:rsid w:val="00B74F1A"/>
    <w:rsid w:val="00B75D1F"/>
    <w:rsid w:val="00B7621C"/>
    <w:rsid w:val="00B83B04"/>
    <w:rsid w:val="00BA5589"/>
    <w:rsid w:val="00BC372A"/>
    <w:rsid w:val="00BC7A56"/>
    <w:rsid w:val="00BC7B11"/>
    <w:rsid w:val="00BD0245"/>
    <w:rsid w:val="00BD267A"/>
    <w:rsid w:val="00BD76B5"/>
    <w:rsid w:val="00BD7DCB"/>
    <w:rsid w:val="00BF5112"/>
    <w:rsid w:val="00C10BE5"/>
    <w:rsid w:val="00C248B1"/>
    <w:rsid w:val="00C26745"/>
    <w:rsid w:val="00C27E59"/>
    <w:rsid w:val="00C46894"/>
    <w:rsid w:val="00C50A85"/>
    <w:rsid w:val="00C627BB"/>
    <w:rsid w:val="00C64FB2"/>
    <w:rsid w:val="00C70290"/>
    <w:rsid w:val="00C72CE5"/>
    <w:rsid w:val="00C8481F"/>
    <w:rsid w:val="00C859BE"/>
    <w:rsid w:val="00CA06BD"/>
    <w:rsid w:val="00CB6456"/>
    <w:rsid w:val="00CB7E97"/>
    <w:rsid w:val="00CD3188"/>
    <w:rsid w:val="00CD3743"/>
    <w:rsid w:val="00CF2564"/>
    <w:rsid w:val="00CF5FD8"/>
    <w:rsid w:val="00D14FD0"/>
    <w:rsid w:val="00D20A08"/>
    <w:rsid w:val="00D329C6"/>
    <w:rsid w:val="00D3389D"/>
    <w:rsid w:val="00D35E7C"/>
    <w:rsid w:val="00D5375C"/>
    <w:rsid w:val="00D54CBE"/>
    <w:rsid w:val="00D5750F"/>
    <w:rsid w:val="00D6118D"/>
    <w:rsid w:val="00D7059E"/>
    <w:rsid w:val="00D7519B"/>
    <w:rsid w:val="00D777EF"/>
    <w:rsid w:val="00D83DD5"/>
    <w:rsid w:val="00D8574F"/>
    <w:rsid w:val="00D871EB"/>
    <w:rsid w:val="00DA32B5"/>
    <w:rsid w:val="00DA3C68"/>
    <w:rsid w:val="00DB1E03"/>
    <w:rsid w:val="00DC1053"/>
    <w:rsid w:val="00DD11E8"/>
    <w:rsid w:val="00DD3551"/>
    <w:rsid w:val="00DD4228"/>
    <w:rsid w:val="00DF380B"/>
    <w:rsid w:val="00DF54D7"/>
    <w:rsid w:val="00DF7E41"/>
    <w:rsid w:val="00DF7E84"/>
    <w:rsid w:val="00E028B2"/>
    <w:rsid w:val="00E04C0E"/>
    <w:rsid w:val="00E06144"/>
    <w:rsid w:val="00E136C7"/>
    <w:rsid w:val="00E145C5"/>
    <w:rsid w:val="00E149FF"/>
    <w:rsid w:val="00E14E6E"/>
    <w:rsid w:val="00E344D2"/>
    <w:rsid w:val="00E45E22"/>
    <w:rsid w:val="00E5660C"/>
    <w:rsid w:val="00E573E2"/>
    <w:rsid w:val="00E7006C"/>
    <w:rsid w:val="00E82EB1"/>
    <w:rsid w:val="00E90062"/>
    <w:rsid w:val="00EA541D"/>
    <w:rsid w:val="00EA7B2C"/>
    <w:rsid w:val="00EB0FD8"/>
    <w:rsid w:val="00EB4C66"/>
    <w:rsid w:val="00EB7408"/>
    <w:rsid w:val="00EC28F8"/>
    <w:rsid w:val="00ED1DDC"/>
    <w:rsid w:val="00ED72AA"/>
    <w:rsid w:val="00EE1C44"/>
    <w:rsid w:val="00EF0F50"/>
    <w:rsid w:val="00F01B93"/>
    <w:rsid w:val="00F01FA1"/>
    <w:rsid w:val="00F0226A"/>
    <w:rsid w:val="00F078BF"/>
    <w:rsid w:val="00F255E5"/>
    <w:rsid w:val="00F733F4"/>
    <w:rsid w:val="00F871F6"/>
    <w:rsid w:val="00F93ACE"/>
    <w:rsid w:val="00F95F07"/>
    <w:rsid w:val="00F9667A"/>
    <w:rsid w:val="00FB7DEE"/>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7A4C841"/>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Revision">
    <w:name w:val="Revision"/>
    <w:hidden/>
    <w:uiPriority w:val="99"/>
    <w:semiHidden/>
    <w:rsid w:val="007A2F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41FB4AC984E038D1D9B93CFDD2404"/>
        <w:category>
          <w:name w:val="General"/>
          <w:gallery w:val="placeholder"/>
        </w:category>
        <w:types>
          <w:type w:val="bbPlcHdr"/>
        </w:types>
        <w:behaviors>
          <w:behavior w:val="content"/>
        </w:behaviors>
        <w:guid w:val="{63C58557-EB52-481A-9BA1-1720705B5DF3}"/>
      </w:docPartPr>
      <w:docPartBody>
        <w:p w:rsidR="006C4B43" w:rsidRDefault="00193649" w:rsidP="00193649">
          <w:pPr>
            <w:pStyle w:val="A1641FB4AC984E038D1D9B93CFDD240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193649"/>
    <w:rsid w:val="002122F3"/>
    <w:rsid w:val="006C4B43"/>
    <w:rsid w:val="00A000C5"/>
    <w:rsid w:val="00A907C7"/>
    <w:rsid w:val="00BD57B7"/>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649"/>
    <w:rPr>
      <w:color w:val="808080"/>
    </w:rPr>
  </w:style>
  <w:style w:type="paragraph" w:customStyle="1" w:styleId="A1641FB4AC984E038D1D9B93CFDD2404">
    <w:name w:val="A1641FB4AC984E038D1D9B93CFDD2404"/>
    <w:rsid w:val="0019364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d34aa01-63d3-450f-966d-c5bf878f4a7e" xsi:nil="true"/>
    <lcf76f155ced4ddcb4097134ff3c332f xmlns="5c7cda1c-bcec-4a66-985e-d6cef62ea4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4E9951-70EA-4692-98FB-A79F88B11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FD3F3-42A7-4BDD-91B7-8F2A213B57EA}">
  <ds:schemaRefs>
    <ds:schemaRef ds:uri="http://schemas.microsoft.com/sharepoint/v3/contenttype/forms"/>
  </ds:schemaRefs>
</ds:datastoreItem>
</file>

<file path=customXml/itemProps3.xml><?xml version="1.0" encoding="utf-8"?>
<ds:datastoreItem xmlns:ds="http://schemas.openxmlformats.org/officeDocument/2006/customXml" ds:itemID="{7BBF8832-AF4B-4218-AA03-8150E8770DA7}">
  <ds:schemaRefs>
    <ds:schemaRef ds:uri="http://schemas.openxmlformats.org/officeDocument/2006/bibliography"/>
  </ds:schemaRefs>
</ds:datastoreItem>
</file>

<file path=customXml/itemProps4.xml><?xml version="1.0" encoding="utf-8"?>
<ds:datastoreItem xmlns:ds="http://schemas.openxmlformats.org/officeDocument/2006/customXml" ds:itemID="{53E6F894-BF38-4F7F-ACEE-8B7492FF2016}">
  <ds:schemaRefs>
    <ds:schemaRef ds:uri="http://schemas.microsoft.com/office/2006/metadata/properties"/>
    <ds:schemaRef ds:uri="http://schemas.microsoft.com/office/infopath/2007/PartnerControls"/>
    <ds:schemaRef ds:uri="33d7d33a-db4a-4c97-ab11-5e497d3c7522"/>
    <ds:schemaRef ds:uri="086974c2-b101-4b84-8d2f-9e0d6dd06f56"/>
    <ds:schemaRef ds:uri="593d190d-3761-465d-9f75-810fa7221e1b"/>
    <ds:schemaRef ds:uri="746f25f6-d368-4989-918a-02956e7111d4"/>
    <ds:schemaRef ds:uri="3d34aa01-63d3-450f-966d-c5bf878f4a7e"/>
    <ds:schemaRef ds:uri="5c7cda1c-bcec-4a66-985e-d6cef62ea4a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1353</Words>
  <Characters>8146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lastModifiedBy>Lucy Cotterill (Solihull MBC)</cp:lastModifiedBy>
  <cp:revision>7</cp:revision>
  <cp:lastPrinted>2017-11-28T14:21:00Z</cp:lastPrinted>
  <dcterms:created xsi:type="dcterms:W3CDTF">2024-04-25T07:26:00Z</dcterms:created>
  <dcterms:modified xsi:type="dcterms:W3CDTF">2024-07-05T16:06:00Z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_dlc_DocIdItemGuid">
    <vt:lpwstr>42dea9d7-9531-49d3-a6ad-fa5caa561db7</vt:lpwstr>
  </property>
  <property fmtid="{D5CDD505-2E9C-101B-9397-08002B2CF9AE}" pid="4" name="Intranet page">
    <vt:lpwstr/>
  </property>
  <property fmtid="{D5CDD505-2E9C-101B-9397-08002B2CF9AE}" pid="5" name="MediaServiceImageTags">
    <vt:lpwstr/>
  </property>
  <property fmtid="{D5CDD505-2E9C-101B-9397-08002B2CF9AE}" pid="6" name="Function">
    <vt:lpwstr/>
  </property>
</Properties>
</file>