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98CE"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46C3D8BB" w14:textId="77777777" w:rsidTr="79C6187D">
        <w:trPr>
          <w:trHeight w:val="1437"/>
        </w:trPr>
        <w:tc>
          <w:tcPr>
            <w:tcW w:w="5166" w:type="dxa"/>
            <w:tcBorders>
              <w:top w:val="single" w:sz="4" w:space="0" w:color="auto"/>
              <w:left w:val="single" w:sz="4" w:space="0" w:color="auto"/>
              <w:bottom w:val="single" w:sz="4" w:space="0" w:color="auto"/>
              <w:right w:val="nil"/>
            </w:tcBorders>
            <w:shd w:val="clear" w:color="auto" w:fill="auto"/>
          </w:tcPr>
          <w:p w14:paraId="26591AB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6285F8"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5BA4A5E"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BBAE171" wp14:editId="4B67AF7A">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59206FAD" w14:textId="77777777" w:rsidTr="79C6187D">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57ED" w14:textId="77777777" w:rsidR="00344DC4" w:rsidRDefault="00344DC4" w:rsidP="79C6187D">
            <w:pPr>
              <w:widowControl w:val="0"/>
              <w:adjustRightInd w:val="0"/>
              <w:spacing w:before="60" w:after="60"/>
              <w:textAlignment w:val="baseline"/>
              <w:rPr>
                <w:rFonts w:ascii="Arial" w:hAnsi="Arial" w:cs="Arial"/>
                <w:b/>
                <w:bCs/>
                <w:sz w:val="22"/>
                <w:szCs w:val="22"/>
                <w:lang w:eastAsia="en-US"/>
              </w:rPr>
            </w:pPr>
            <w:r w:rsidRPr="79C6187D">
              <w:rPr>
                <w:rFonts w:ascii="Arial" w:hAnsi="Arial" w:cs="Arial"/>
                <w:b/>
                <w:bCs/>
                <w:sz w:val="22"/>
                <w:szCs w:val="22"/>
                <w:lang w:eastAsia="en-US"/>
              </w:rPr>
              <w:t>This authority has a responsibility for, and is committed to, safeguarding and promoting the welfare of children, young people and adults at risk, and requires all staff and volunteers to share this commitment.</w:t>
            </w:r>
          </w:p>
          <w:p w14:paraId="625E5CF1" w14:textId="5C260214" w:rsidR="0081395D" w:rsidRPr="00A51959" w:rsidRDefault="00344DC4" w:rsidP="00344DC4">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4C692FCA" w14:textId="77777777" w:rsidR="0061000D" w:rsidRDefault="0061000D" w:rsidP="0061000D">
      <w:pPr>
        <w:ind w:left="-567"/>
      </w:pPr>
    </w:p>
    <w:p w14:paraId="7A5B4074" w14:textId="77777777" w:rsidR="0061000D" w:rsidRPr="00864062" w:rsidRDefault="0061000D" w:rsidP="0061000D">
      <w:pPr>
        <w:ind w:left="-567"/>
        <w:rPr>
          <w:vanish/>
          <w:sz w:val="32"/>
          <w:szCs w:val="32"/>
        </w:rPr>
      </w:pPr>
      <w:r w:rsidRPr="00864062">
        <w:rPr>
          <w:rFonts w:ascii="Arial" w:hAnsi="Arial" w:cs="Arial"/>
          <w:b/>
          <w:sz w:val="32"/>
          <w:szCs w:val="32"/>
          <w:lang w:eastAsia="en-US"/>
        </w:rPr>
        <w:t>SECTION A: Specific Role Profile</w:t>
      </w:r>
    </w:p>
    <w:p w14:paraId="19C4ADC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148FBD08" w14:textId="77777777" w:rsidTr="79C6187D">
        <w:trPr>
          <w:trHeight w:val="510"/>
        </w:trPr>
        <w:tc>
          <w:tcPr>
            <w:tcW w:w="2628" w:type="dxa"/>
            <w:shd w:val="clear" w:color="auto" w:fill="D9D9D9" w:themeFill="background1" w:themeFillShade="D9"/>
          </w:tcPr>
          <w:p w14:paraId="294CA7DB"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7CD0453C" w14:textId="77777777" w:rsidR="00950634" w:rsidRPr="00282770" w:rsidRDefault="00FD41B1" w:rsidP="00282770">
            <w:pPr>
              <w:widowControl w:val="0"/>
              <w:adjustRightInd w:val="0"/>
              <w:spacing w:before="40" w:after="40"/>
              <w:textAlignment w:val="baseline"/>
              <w:rPr>
                <w:rFonts w:ascii="Arial" w:hAnsi="Arial" w:cs="Arial"/>
                <w:bCs/>
                <w:sz w:val="22"/>
                <w:szCs w:val="22"/>
                <w:lang w:eastAsia="en-US"/>
              </w:rPr>
            </w:pPr>
            <w:r w:rsidRPr="00282770">
              <w:rPr>
                <w:rFonts w:ascii="Arial" w:hAnsi="Arial" w:cs="Arial"/>
                <w:bCs/>
                <w:sz w:val="22"/>
                <w:szCs w:val="22"/>
                <w:lang w:eastAsia="en-US"/>
              </w:rPr>
              <w:t>Performance &amp; Complaints Support Officer</w:t>
            </w:r>
          </w:p>
        </w:tc>
        <w:tc>
          <w:tcPr>
            <w:tcW w:w="1320" w:type="dxa"/>
            <w:shd w:val="clear" w:color="auto" w:fill="D9D9D9" w:themeFill="background1" w:themeFillShade="D9"/>
          </w:tcPr>
          <w:p w14:paraId="5CFD1657" w14:textId="77777777" w:rsidR="00950634" w:rsidRPr="006F56A0" w:rsidRDefault="00950634" w:rsidP="00796BBA">
            <w:pPr>
              <w:widowControl w:val="0"/>
              <w:adjustRightInd w:val="0"/>
              <w:spacing w:before="40" w:after="40"/>
              <w:jc w:val="both"/>
              <w:textAlignment w:val="baseline"/>
              <w:rPr>
                <w:rFonts w:ascii="Arial" w:hAnsi="Arial" w:cs="Arial"/>
                <w:b/>
                <w:lang w:eastAsia="en-US"/>
              </w:rPr>
            </w:pPr>
            <w:r w:rsidRPr="006F56A0">
              <w:rPr>
                <w:rFonts w:ascii="Arial" w:hAnsi="Arial" w:cs="Arial"/>
                <w:b/>
                <w:lang w:eastAsia="en-US"/>
              </w:rPr>
              <w:t>Post No</w:t>
            </w:r>
          </w:p>
        </w:tc>
        <w:tc>
          <w:tcPr>
            <w:tcW w:w="2040" w:type="dxa"/>
            <w:shd w:val="clear" w:color="auto" w:fill="auto"/>
          </w:tcPr>
          <w:p w14:paraId="744EF812" w14:textId="6619B257" w:rsidR="00282770" w:rsidRPr="00282770" w:rsidRDefault="0028277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ST390</w:t>
            </w:r>
          </w:p>
        </w:tc>
      </w:tr>
      <w:tr w:rsidR="00AA4049" w:rsidRPr="00A51959" w14:paraId="3A6D4C35" w14:textId="77777777" w:rsidTr="79C6187D">
        <w:trPr>
          <w:trHeight w:val="510"/>
        </w:trPr>
        <w:tc>
          <w:tcPr>
            <w:tcW w:w="2628" w:type="dxa"/>
            <w:shd w:val="clear" w:color="auto" w:fill="D9D9D9" w:themeFill="background1" w:themeFillShade="D9"/>
          </w:tcPr>
          <w:p w14:paraId="6953A45C"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8D55010" w14:textId="77777777" w:rsidR="00AA4049" w:rsidRPr="002D1C57" w:rsidRDefault="00311B9A" w:rsidP="00796BBA">
            <w:pPr>
              <w:widowControl w:val="0"/>
              <w:adjustRightInd w:val="0"/>
              <w:spacing w:before="40" w:after="40"/>
              <w:jc w:val="both"/>
              <w:textAlignment w:val="baseline"/>
              <w:rPr>
                <w:rFonts w:ascii="Arial" w:hAnsi="Arial" w:cs="Arial"/>
                <w:sz w:val="22"/>
                <w:szCs w:val="22"/>
                <w:lang w:eastAsia="en-US"/>
              </w:rPr>
            </w:pPr>
            <w:r w:rsidRPr="002D1C57">
              <w:rPr>
                <w:rFonts w:ascii="Arial" w:hAnsi="Arial" w:cs="Arial"/>
                <w:sz w:val="22"/>
                <w:szCs w:val="22"/>
                <w:lang w:eastAsia="en-US"/>
              </w:rPr>
              <w:t>Resources</w:t>
            </w:r>
          </w:p>
        </w:tc>
      </w:tr>
      <w:tr w:rsidR="00950634" w:rsidRPr="00A51959" w14:paraId="4378D889" w14:textId="77777777" w:rsidTr="79C6187D">
        <w:trPr>
          <w:trHeight w:val="510"/>
        </w:trPr>
        <w:tc>
          <w:tcPr>
            <w:tcW w:w="2628" w:type="dxa"/>
            <w:shd w:val="clear" w:color="auto" w:fill="D9D9D9" w:themeFill="background1" w:themeFillShade="D9"/>
          </w:tcPr>
          <w:p w14:paraId="0E11514B"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49685B06" w14:textId="77777777" w:rsidR="00950634" w:rsidRPr="002D1C57" w:rsidRDefault="00311B9A" w:rsidP="00796BBA">
            <w:pPr>
              <w:widowControl w:val="0"/>
              <w:adjustRightInd w:val="0"/>
              <w:spacing w:before="40" w:after="40"/>
              <w:jc w:val="both"/>
              <w:textAlignment w:val="baseline"/>
              <w:rPr>
                <w:rFonts w:ascii="Arial" w:hAnsi="Arial" w:cs="Arial"/>
                <w:sz w:val="22"/>
                <w:szCs w:val="22"/>
                <w:lang w:eastAsia="en-US"/>
              </w:rPr>
            </w:pPr>
            <w:r w:rsidRPr="002D1C57">
              <w:rPr>
                <w:rFonts w:ascii="Arial" w:hAnsi="Arial" w:cs="Arial"/>
                <w:sz w:val="22"/>
                <w:szCs w:val="22"/>
                <w:lang w:eastAsia="en-US"/>
              </w:rPr>
              <w:t>Business Intelligence and Improvement</w:t>
            </w:r>
          </w:p>
        </w:tc>
      </w:tr>
      <w:tr w:rsidR="004B2FF4" w:rsidRPr="00A51959" w14:paraId="762B2CA4" w14:textId="77777777" w:rsidTr="79C6187D">
        <w:trPr>
          <w:trHeight w:val="510"/>
        </w:trPr>
        <w:tc>
          <w:tcPr>
            <w:tcW w:w="2628" w:type="dxa"/>
            <w:shd w:val="clear" w:color="auto" w:fill="D9D9D9" w:themeFill="background1" w:themeFillShade="D9"/>
          </w:tcPr>
          <w:p w14:paraId="0E17D411"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093FF874" w14:textId="0061BE6D" w:rsidR="00864062" w:rsidRPr="00311B9A" w:rsidRDefault="00311B9A" w:rsidP="00FF3CDB">
            <w:pPr>
              <w:spacing w:before="40" w:after="40"/>
              <w:rPr>
                <w:rFonts w:ascii="Arial" w:hAnsi="Arial" w:cs="Arial"/>
                <w:sz w:val="22"/>
                <w:szCs w:val="22"/>
                <w:highlight w:val="yellow"/>
              </w:rPr>
            </w:pPr>
            <w:r w:rsidRPr="79C6187D">
              <w:rPr>
                <w:rFonts w:ascii="Arial" w:hAnsi="Arial" w:cs="Arial"/>
                <w:sz w:val="22"/>
                <w:szCs w:val="22"/>
              </w:rPr>
              <w:t>Band D</w:t>
            </w:r>
            <w:r w:rsidR="003101AE" w:rsidRPr="79C6187D">
              <w:rPr>
                <w:rFonts w:ascii="Arial" w:hAnsi="Arial" w:cs="Arial"/>
                <w:sz w:val="22"/>
                <w:szCs w:val="22"/>
              </w:rPr>
              <w:t xml:space="preserve"> </w:t>
            </w:r>
            <w:r w:rsidR="002F1E42">
              <w:rPr>
                <w:rFonts w:ascii="Arial" w:hAnsi="Arial" w:cs="Arial"/>
                <w:sz w:val="22"/>
                <w:szCs w:val="22"/>
              </w:rPr>
              <w:t>£30,296</w:t>
            </w:r>
            <w:r w:rsidR="00976C21">
              <w:rPr>
                <w:rFonts w:ascii="Arial" w:hAnsi="Arial" w:cs="Arial"/>
                <w:sz w:val="22"/>
                <w:szCs w:val="22"/>
              </w:rPr>
              <w:t xml:space="preserve"> to £34,834 </w:t>
            </w:r>
            <w:r w:rsidR="00AC1F3A" w:rsidRPr="79C6187D">
              <w:rPr>
                <w:rFonts w:ascii="Arial" w:hAnsi="Arial" w:cs="Arial"/>
                <w:sz w:val="22"/>
                <w:szCs w:val="22"/>
              </w:rPr>
              <w:t>per annum.  Incremental progression is subject to performance</w:t>
            </w:r>
          </w:p>
        </w:tc>
      </w:tr>
      <w:tr w:rsidR="00B9582F" w:rsidRPr="00A51959" w14:paraId="7B059CD0" w14:textId="77777777" w:rsidTr="79C6187D">
        <w:trPr>
          <w:trHeight w:val="510"/>
        </w:trPr>
        <w:tc>
          <w:tcPr>
            <w:tcW w:w="2628" w:type="dxa"/>
            <w:shd w:val="clear" w:color="auto" w:fill="D9D9D9" w:themeFill="background1" w:themeFillShade="D9"/>
          </w:tcPr>
          <w:p w14:paraId="126B5F18" w14:textId="5C2CDC66" w:rsidR="00B9582F" w:rsidRPr="00A51959" w:rsidRDefault="00B9582F"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Contract Type</w:t>
            </w:r>
          </w:p>
        </w:tc>
        <w:tc>
          <w:tcPr>
            <w:tcW w:w="7560" w:type="dxa"/>
            <w:gridSpan w:val="3"/>
            <w:shd w:val="clear" w:color="auto" w:fill="auto"/>
          </w:tcPr>
          <w:p w14:paraId="3C2BE539" w14:textId="354824BA" w:rsidR="00B9582F" w:rsidRDefault="001252B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Fixed term contract or</w:t>
            </w:r>
            <w:r w:rsidR="00B62762">
              <w:rPr>
                <w:rFonts w:ascii="Arial" w:hAnsi="Arial" w:cs="Arial"/>
                <w:sz w:val="22"/>
                <w:szCs w:val="22"/>
                <w:lang w:eastAsia="en-US"/>
              </w:rPr>
              <w:t xml:space="preserve"> </w:t>
            </w:r>
            <w:r>
              <w:rPr>
                <w:rFonts w:ascii="Arial" w:hAnsi="Arial" w:cs="Arial"/>
                <w:sz w:val="22"/>
                <w:szCs w:val="22"/>
                <w:lang w:eastAsia="en-US"/>
              </w:rPr>
              <w:t>s</w:t>
            </w:r>
            <w:r w:rsidR="00B62762">
              <w:rPr>
                <w:rFonts w:ascii="Arial" w:hAnsi="Arial" w:cs="Arial"/>
                <w:sz w:val="22"/>
                <w:szCs w:val="22"/>
                <w:lang w:eastAsia="en-US"/>
              </w:rPr>
              <w:t xml:space="preserve">econdment </w:t>
            </w:r>
            <w:r>
              <w:rPr>
                <w:rFonts w:ascii="Arial" w:hAnsi="Arial" w:cs="Arial"/>
                <w:sz w:val="22"/>
                <w:szCs w:val="22"/>
                <w:lang w:eastAsia="en-US"/>
              </w:rPr>
              <w:t xml:space="preserve">for a period of </w:t>
            </w:r>
            <w:r w:rsidR="00B9582F">
              <w:rPr>
                <w:rFonts w:ascii="Arial" w:hAnsi="Arial" w:cs="Arial"/>
                <w:sz w:val="22"/>
                <w:szCs w:val="22"/>
                <w:lang w:eastAsia="en-US"/>
              </w:rPr>
              <w:t xml:space="preserve">12 months </w:t>
            </w:r>
          </w:p>
        </w:tc>
      </w:tr>
      <w:tr w:rsidR="004B2FF4" w:rsidRPr="00A51959" w14:paraId="37055CFF" w14:textId="77777777" w:rsidTr="79C6187D">
        <w:trPr>
          <w:trHeight w:val="510"/>
        </w:trPr>
        <w:tc>
          <w:tcPr>
            <w:tcW w:w="2628" w:type="dxa"/>
            <w:shd w:val="clear" w:color="auto" w:fill="D9D9D9" w:themeFill="background1" w:themeFillShade="D9"/>
          </w:tcPr>
          <w:p w14:paraId="715C79C0"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03B7A36E" w14:textId="062AA213" w:rsidR="004B2FF4" w:rsidRPr="00A51959" w:rsidRDefault="00C57BD8" w:rsidP="00796BBA">
            <w:pPr>
              <w:widowControl w:val="0"/>
              <w:adjustRightInd w:val="0"/>
              <w:spacing w:before="40" w:after="40"/>
              <w:jc w:val="both"/>
              <w:textAlignment w:val="baseline"/>
              <w:rPr>
                <w:rFonts w:ascii="Arial" w:hAnsi="Arial" w:cs="Arial"/>
                <w:sz w:val="22"/>
                <w:szCs w:val="22"/>
                <w:lang w:eastAsia="en-US"/>
              </w:rPr>
            </w:pPr>
            <w:r w:rsidRPr="79C6187D">
              <w:rPr>
                <w:rFonts w:ascii="Arial" w:hAnsi="Arial" w:cs="Arial"/>
                <w:sz w:val="22"/>
                <w:szCs w:val="22"/>
                <w:lang w:eastAsia="en-US"/>
              </w:rPr>
              <w:t>Customer Relations</w:t>
            </w:r>
            <w:r w:rsidR="00854690" w:rsidRPr="79C6187D">
              <w:rPr>
                <w:rFonts w:ascii="Arial" w:hAnsi="Arial" w:cs="Arial"/>
                <w:sz w:val="22"/>
                <w:szCs w:val="22"/>
                <w:lang w:eastAsia="en-US"/>
              </w:rPr>
              <w:t xml:space="preserve"> </w:t>
            </w:r>
            <w:r w:rsidR="0043215D" w:rsidRPr="79C6187D">
              <w:rPr>
                <w:rFonts w:ascii="Arial" w:hAnsi="Arial" w:cs="Arial"/>
                <w:sz w:val="22"/>
                <w:szCs w:val="22"/>
                <w:lang w:eastAsia="en-US"/>
              </w:rPr>
              <w:t>Manager</w:t>
            </w:r>
            <w:r w:rsidR="00BB5CFE" w:rsidRPr="79C6187D">
              <w:rPr>
                <w:rFonts w:ascii="Arial" w:hAnsi="Arial" w:cs="Arial"/>
                <w:sz w:val="22"/>
                <w:szCs w:val="22"/>
                <w:lang w:eastAsia="en-US"/>
              </w:rPr>
              <w:t xml:space="preserve"> </w:t>
            </w:r>
          </w:p>
        </w:tc>
      </w:tr>
      <w:tr w:rsidR="00F01B93" w:rsidRPr="00A51959" w14:paraId="3010423E" w14:textId="77777777" w:rsidTr="79C6187D">
        <w:trPr>
          <w:trHeight w:val="510"/>
        </w:trPr>
        <w:tc>
          <w:tcPr>
            <w:tcW w:w="2628" w:type="dxa"/>
            <w:shd w:val="clear" w:color="auto" w:fill="D9D9D9" w:themeFill="background1" w:themeFillShade="D9"/>
          </w:tcPr>
          <w:p w14:paraId="63CD78A7"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5C9A8C96" w14:textId="7074D459" w:rsidR="00F01B93" w:rsidRPr="00A51959" w:rsidRDefault="00311B9A" w:rsidP="00796BBA">
            <w:pPr>
              <w:spacing w:before="40" w:after="40"/>
              <w:rPr>
                <w:rFonts w:ascii="Arial" w:hAnsi="Arial" w:cs="Arial"/>
                <w:sz w:val="22"/>
                <w:szCs w:val="22"/>
              </w:rPr>
            </w:pPr>
            <w:r>
              <w:rPr>
                <w:rFonts w:ascii="Arial" w:hAnsi="Arial" w:cs="Arial"/>
                <w:sz w:val="22"/>
                <w:szCs w:val="22"/>
              </w:rPr>
              <w:t>Council House, Solihull</w:t>
            </w:r>
            <w:r w:rsidR="000278C5">
              <w:rPr>
                <w:rFonts w:ascii="Arial" w:hAnsi="Arial" w:cs="Arial"/>
                <w:sz w:val="22"/>
                <w:szCs w:val="22"/>
              </w:rPr>
              <w:t xml:space="preserve"> / Hybrid </w:t>
            </w:r>
          </w:p>
        </w:tc>
      </w:tr>
      <w:tr w:rsidR="00F01B93" w:rsidRPr="00A51959" w14:paraId="528E75B8" w14:textId="77777777" w:rsidTr="79C6187D">
        <w:tc>
          <w:tcPr>
            <w:tcW w:w="2628" w:type="dxa"/>
            <w:shd w:val="clear" w:color="auto" w:fill="D9D9D9" w:themeFill="background1" w:themeFillShade="D9"/>
          </w:tcPr>
          <w:p w14:paraId="7AC9FFA3"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32611C7B"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r w:rsidR="00F01B93" w:rsidRPr="00A51959" w14:paraId="45353576" w14:textId="77777777" w:rsidTr="79C6187D">
        <w:tc>
          <w:tcPr>
            <w:tcW w:w="2628" w:type="dxa"/>
            <w:shd w:val="clear" w:color="auto" w:fill="D9D9D9" w:themeFill="background1" w:themeFillShade="D9"/>
          </w:tcPr>
          <w:p w14:paraId="3E470848" w14:textId="77777777" w:rsidR="00F01B93" w:rsidRPr="00A51959" w:rsidRDefault="00F01B93" w:rsidP="000354F3">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46159656"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7D534BCD" w14:textId="77777777" w:rsidTr="00ED2541">
        <w:tc>
          <w:tcPr>
            <w:tcW w:w="2640" w:type="dxa"/>
            <w:shd w:val="clear" w:color="auto" w:fill="D9D9D9"/>
          </w:tcPr>
          <w:p w14:paraId="2550D001" w14:textId="77777777" w:rsidR="00130019" w:rsidRPr="00A51959" w:rsidRDefault="00130019" w:rsidP="00ED2541">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28486B90" w14:textId="77777777" w:rsidR="00130019" w:rsidRPr="00285F90" w:rsidRDefault="00311B9A" w:rsidP="00ED2541">
            <w:pPr>
              <w:spacing w:before="40" w:after="40"/>
              <w:rPr>
                <w:rFonts w:ascii="Arial" w:hAnsi="Arial" w:cs="Arial"/>
                <w:sz w:val="22"/>
                <w:szCs w:val="22"/>
              </w:rPr>
            </w:pPr>
            <w:r>
              <w:rPr>
                <w:rFonts w:ascii="Arial" w:hAnsi="Arial" w:cs="Arial"/>
                <w:sz w:val="22"/>
                <w:szCs w:val="22"/>
              </w:rPr>
              <w:t>None</w:t>
            </w:r>
          </w:p>
        </w:tc>
      </w:tr>
    </w:tbl>
    <w:p w14:paraId="7F8FE52A"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0CDB91CA" w14:textId="77777777" w:rsidTr="79C6187D">
        <w:tc>
          <w:tcPr>
            <w:tcW w:w="10218" w:type="dxa"/>
            <w:tcBorders>
              <w:top w:val="single" w:sz="4" w:space="0" w:color="auto"/>
              <w:left w:val="single" w:sz="4" w:space="0" w:color="auto"/>
              <w:bottom w:val="single" w:sz="4" w:space="0" w:color="auto"/>
            </w:tcBorders>
            <w:shd w:val="clear" w:color="auto" w:fill="D9D9D9" w:themeFill="background1" w:themeFillShade="D9"/>
          </w:tcPr>
          <w:p w14:paraId="4E577976"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1CBF0E7B" w14:textId="77777777" w:rsidTr="79C6187D">
        <w:trPr>
          <w:trHeight w:val="703"/>
        </w:trPr>
        <w:tc>
          <w:tcPr>
            <w:tcW w:w="10218" w:type="dxa"/>
            <w:tcBorders>
              <w:top w:val="single" w:sz="4" w:space="0" w:color="auto"/>
              <w:left w:val="single" w:sz="4" w:space="0" w:color="auto"/>
              <w:bottom w:val="single" w:sz="4" w:space="0" w:color="auto"/>
            </w:tcBorders>
            <w:shd w:val="clear" w:color="auto" w:fill="auto"/>
          </w:tcPr>
          <w:p w14:paraId="5E74B7C4" w14:textId="0CD392E9" w:rsidR="003F526D" w:rsidRPr="00282770" w:rsidRDefault="003F526D" w:rsidP="003F526D">
            <w:pPr>
              <w:spacing w:before="40" w:after="40"/>
              <w:rPr>
                <w:rFonts w:ascii="Arial" w:hAnsi="Arial" w:cs="Arial"/>
                <w:sz w:val="22"/>
                <w:szCs w:val="22"/>
              </w:rPr>
            </w:pPr>
            <w:r w:rsidRPr="00282770">
              <w:rPr>
                <w:rFonts w:ascii="Arial" w:hAnsi="Arial" w:cs="Arial"/>
                <w:sz w:val="22"/>
                <w:szCs w:val="22"/>
              </w:rPr>
              <w:t xml:space="preserve">Under the direction of the </w:t>
            </w:r>
            <w:r w:rsidR="00C57BD8" w:rsidRPr="00282770">
              <w:rPr>
                <w:rFonts w:ascii="Arial" w:hAnsi="Arial" w:cs="Arial"/>
                <w:sz w:val="22"/>
                <w:szCs w:val="22"/>
              </w:rPr>
              <w:t>Customer Relations Manager</w:t>
            </w:r>
            <w:r w:rsidRPr="00282770">
              <w:rPr>
                <w:rFonts w:ascii="Arial" w:hAnsi="Arial" w:cs="Arial"/>
                <w:sz w:val="22"/>
                <w:szCs w:val="22"/>
              </w:rPr>
              <w:t xml:space="preserve">, the </w:t>
            </w:r>
            <w:r w:rsidR="00FD41B1" w:rsidRPr="00282770">
              <w:rPr>
                <w:rFonts w:ascii="Arial" w:hAnsi="Arial" w:cs="Arial"/>
                <w:sz w:val="22"/>
                <w:szCs w:val="22"/>
              </w:rPr>
              <w:t xml:space="preserve">Performance &amp; Complaints Support Officer’s </w:t>
            </w:r>
            <w:r w:rsidRPr="00282770">
              <w:rPr>
                <w:rFonts w:ascii="Arial" w:hAnsi="Arial" w:cs="Arial"/>
                <w:sz w:val="22"/>
                <w:szCs w:val="22"/>
              </w:rPr>
              <w:t xml:space="preserve">job is to work as part of a flexible team in forward planning, organising and co-ordinating a range of business planning, performance </w:t>
            </w:r>
            <w:r w:rsidR="0043215D" w:rsidRPr="00282770">
              <w:rPr>
                <w:rFonts w:ascii="Arial" w:hAnsi="Arial" w:cs="Arial"/>
                <w:sz w:val="22"/>
                <w:szCs w:val="22"/>
              </w:rPr>
              <w:t xml:space="preserve">and quality assurance tasks.  </w:t>
            </w:r>
            <w:r w:rsidR="00854690" w:rsidRPr="00282770">
              <w:rPr>
                <w:rFonts w:ascii="Arial" w:hAnsi="Arial" w:cs="Arial"/>
                <w:sz w:val="22"/>
                <w:szCs w:val="22"/>
              </w:rPr>
              <w:t>T</w:t>
            </w:r>
            <w:r w:rsidRPr="00282770">
              <w:rPr>
                <w:rFonts w:ascii="Arial" w:hAnsi="Arial" w:cs="Arial"/>
                <w:sz w:val="22"/>
                <w:szCs w:val="22"/>
              </w:rPr>
              <w:t>he job includes dealing with internal / external customers to secure quality responses</w:t>
            </w:r>
            <w:r w:rsidR="0043215D" w:rsidRPr="00282770">
              <w:rPr>
                <w:rFonts w:ascii="Arial" w:hAnsi="Arial" w:cs="Arial"/>
                <w:sz w:val="22"/>
                <w:szCs w:val="22"/>
              </w:rPr>
              <w:t xml:space="preserve"> to complaints</w:t>
            </w:r>
            <w:r w:rsidR="000841B2" w:rsidRPr="00282770">
              <w:rPr>
                <w:rFonts w:ascii="Arial" w:hAnsi="Arial" w:cs="Arial"/>
                <w:sz w:val="22"/>
                <w:szCs w:val="22"/>
              </w:rPr>
              <w:t xml:space="preserve"> within</w:t>
            </w:r>
            <w:r w:rsidRPr="00282770">
              <w:rPr>
                <w:rFonts w:ascii="Arial" w:hAnsi="Arial" w:cs="Arial"/>
                <w:sz w:val="22"/>
                <w:szCs w:val="22"/>
              </w:rPr>
              <w:t xml:space="preserve"> set deadlines and timescales an</w:t>
            </w:r>
            <w:r w:rsidR="0043215D" w:rsidRPr="00282770">
              <w:rPr>
                <w:rFonts w:ascii="Arial" w:hAnsi="Arial" w:cs="Arial"/>
                <w:sz w:val="22"/>
                <w:szCs w:val="22"/>
              </w:rPr>
              <w:t xml:space="preserve">d within specific protocols and </w:t>
            </w:r>
            <w:r w:rsidRPr="00282770">
              <w:rPr>
                <w:rFonts w:ascii="Arial" w:hAnsi="Arial" w:cs="Arial"/>
                <w:sz w:val="22"/>
                <w:szCs w:val="22"/>
              </w:rPr>
              <w:t xml:space="preserve">statutory legislative requirements. </w:t>
            </w:r>
          </w:p>
          <w:p w14:paraId="3EBABBAF" w14:textId="77777777" w:rsidR="00D5375C" w:rsidRPr="00B83B04" w:rsidRDefault="00D5375C" w:rsidP="003F526D">
            <w:pPr>
              <w:rPr>
                <w:rFonts w:ascii="Arial" w:hAnsi="Arial" w:cs="Arial"/>
                <w:sz w:val="22"/>
                <w:szCs w:val="22"/>
              </w:rPr>
            </w:pPr>
          </w:p>
        </w:tc>
      </w:tr>
    </w:tbl>
    <w:p w14:paraId="689B395B" w14:textId="77777777" w:rsidR="00D5375C" w:rsidRPr="00A51959" w:rsidRDefault="00D5375C" w:rsidP="00A51959">
      <w:pPr>
        <w:rPr>
          <w:vanish/>
        </w:rPr>
      </w:pPr>
    </w:p>
    <w:p w14:paraId="25F44C80" w14:textId="77777777" w:rsidR="00796BBA" w:rsidRDefault="00796BBA"/>
    <w:p w14:paraId="28278851"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56531D13" w14:textId="77777777" w:rsidTr="79C6187D">
        <w:tc>
          <w:tcPr>
            <w:tcW w:w="10218" w:type="dxa"/>
            <w:tcBorders>
              <w:top w:val="single" w:sz="4" w:space="0" w:color="auto"/>
              <w:left w:val="single" w:sz="4" w:space="0" w:color="auto"/>
              <w:bottom w:val="single" w:sz="4" w:space="0" w:color="auto"/>
            </w:tcBorders>
            <w:shd w:val="clear" w:color="auto" w:fill="D9D9D9" w:themeFill="background1" w:themeFillShade="D9"/>
          </w:tcPr>
          <w:p w14:paraId="0FA55FA6"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27596C77" w14:textId="77777777" w:rsidTr="79C6187D">
        <w:trPr>
          <w:trHeight w:val="1701"/>
        </w:trPr>
        <w:tc>
          <w:tcPr>
            <w:tcW w:w="10218" w:type="dxa"/>
            <w:tcBorders>
              <w:top w:val="single" w:sz="4" w:space="0" w:color="auto"/>
              <w:left w:val="single" w:sz="4" w:space="0" w:color="auto"/>
              <w:bottom w:val="single" w:sz="4" w:space="0" w:color="auto"/>
            </w:tcBorders>
            <w:shd w:val="clear" w:color="auto" w:fill="auto"/>
          </w:tcPr>
          <w:p w14:paraId="4D8F3D77" w14:textId="699B4F41" w:rsidR="00C50A32" w:rsidRPr="00854690" w:rsidRDefault="00C50A32" w:rsidP="00C50A32">
            <w:pPr>
              <w:numPr>
                <w:ilvl w:val="0"/>
                <w:numId w:val="3"/>
              </w:numPr>
              <w:spacing w:before="40" w:after="40"/>
              <w:rPr>
                <w:rFonts w:ascii="Arial" w:hAnsi="Arial" w:cs="Arial"/>
                <w:sz w:val="22"/>
                <w:szCs w:val="22"/>
              </w:rPr>
            </w:pPr>
            <w:r>
              <w:rPr>
                <w:rFonts w:ascii="Arial" w:hAnsi="Arial" w:cs="Arial"/>
                <w:sz w:val="22"/>
                <w:szCs w:val="22"/>
              </w:rPr>
              <w:t xml:space="preserve">To support the team in dealing with and responding to a caseload of individual complaints from </w:t>
            </w:r>
            <w:r w:rsidRPr="00854690">
              <w:rPr>
                <w:rFonts w:ascii="Arial" w:hAnsi="Arial" w:cs="Arial"/>
                <w:sz w:val="22"/>
                <w:szCs w:val="22"/>
              </w:rPr>
              <w:t>external customers / service users, including adults</w:t>
            </w:r>
            <w:r w:rsidR="003C3727">
              <w:rPr>
                <w:rFonts w:ascii="Arial" w:hAnsi="Arial" w:cs="Arial"/>
                <w:sz w:val="22"/>
                <w:szCs w:val="22"/>
              </w:rPr>
              <w:t xml:space="preserve"> at risk</w:t>
            </w:r>
            <w:r w:rsidRPr="00854690">
              <w:rPr>
                <w:rFonts w:ascii="Arial" w:hAnsi="Arial" w:cs="Arial"/>
                <w:sz w:val="22"/>
                <w:szCs w:val="22"/>
              </w:rPr>
              <w:t xml:space="preserve"> and children &amp; young people, from first contact through to completion within specific timescales, assuring quality of responses</w:t>
            </w:r>
          </w:p>
          <w:p w14:paraId="0B35D6B9" w14:textId="77777777" w:rsidR="00C50A32" w:rsidRPr="00854690" w:rsidRDefault="00C50A32" w:rsidP="00C50A32">
            <w:pPr>
              <w:numPr>
                <w:ilvl w:val="0"/>
                <w:numId w:val="3"/>
              </w:numPr>
              <w:spacing w:before="40" w:after="40"/>
              <w:rPr>
                <w:rFonts w:ascii="Arial" w:hAnsi="Arial" w:cs="Arial"/>
                <w:sz w:val="22"/>
                <w:szCs w:val="22"/>
              </w:rPr>
            </w:pPr>
            <w:r w:rsidRPr="00854690">
              <w:rPr>
                <w:rFonts w:ascii="Arial" w:hAnsi="Arial" w:cs="Arial"/>
                <w:sz w:val="22"/>
                <w:szCs w:val="22"/>
              </w:rPr>
              <w:t xml:space="preserve">To work as a flexible and effective member of the performance &amp; complaints team in delivering a range of support services in measuring and reporting on outcomes from Quality Assurance, business planning, performance, and responding to statutory / non-statutory complaints. </w:t>
            </w:r>
          </w:p>
          <w:p w14:paraId="2B7B3E8A" w14:textId="77777777" w:rsidR="00C50A32" w:rsidRPr="00854690" w:rsidRDefault="00C50A32" w:rsidP="00C50A32">
            <w:pPr>
              <w:numPr>
                <w:ilvl w:val="0"/>
                <w:numId w:val="3"/>
              </w:numPr>
              <w:spacing w:before="40" w:after="40"/>
              <w:rPr>
                <w:rFonts w:ascii="Arial" w:hAnsi="Arial" w:cs="Arial"/>
                <w:sz w:val="22"/>
                <w:szCs w:val="22"/>
              </w:rPr>
            </w:pPr>
            <w:r w:rsidRPr="79C6187D">
              <w:rPr>
                <w:rFonts w:ascii="Arial" w:hAnsi="Arial" w:cs="Arial"/>
                <w:sz w:val="22"/>
                <w:szCs w:val="22"/>
              </w:rPr>
              <w:t xml:space="preserve">To raise purchase orders and check invoices to commission independent </w:t>
            </w:r>
            <w:r w:rsidR="00534213" w:rsidRPr="79C6187D">
              <w:rPr>
                <w:rFonts w:ascii="Arial" w:hAnsi="Arial" w:cs="Arial"/>
                <w:sz w:val="22"/>
                <w:szCs w:val="22"/>
              </w:rPr>
              <w:t>complaint</w:t>
            </w:r>
            <w:r w:rsidRPr="79C6187D">
              <w:rPr>
                <w:rFonts w:ascii="Arial" w:hAnsi="Arial" w:cs="Arial"/>
                <w:sz w:val="22"/>
                <w:szCs w:val="22"/>
              </w:rPr>
              <w:t xml:space="preserve"> investigators  following Council’s </w:t>
            </w:r>
            <w:r w:rsidR="00534213" w:rsidRPr="79C6187D">
              <w:rPr>
                <w:rFonts w:ascii="Arial" w:hAnsi="Arial" w:cs="Arial"/>
                <w:sz w:val="22"/>
                <w:szCs w:val="22"/>
              </w:rPr>
              <w:t xml:space="preserve">procedures and </w:t>
            </w:r>
            <w:r w:rsidRPr="79C6187D">
              <w:rPr>
                <w:rFonts w:ascii="Arial" w:hAnsi="Arial" w:cs="Arial"/>
                <w:sz w:val="22"/>
                <w:szCs w:val="22"/>
              </w:rPr>
              <w:t xml:space="preserve">financial regulations. </w:t>
            </w:r>
          </w:p>
          <w:p w14:paraId="321B0AFA" w14:textId="77777777" w:rsidR="00854690" w:rsidRPr="00A07F43" w:rsidRDefault="00854690" w:rsidP="00854690">
            <w:pPr>
              <w:numPr>
                <w:ilvl w:val="0"/>
                <w:numId w:val="3"/>
              </w:numPr>
              <w:spacing w:before="40" w:after="40"/>
              <w:rPr>
                <w:rFonts w:ascii="Arial" w:hAnsi="Arial" w:cs="Arial"/>
                <w:sz w:val="22"/>
                <w:szCs w:val="22"/>
              </w:rPr>
            </w:pPr>
            <w:r w:rsidRPr="00A66CD4">
              <w:rPr>
                <w:rFonts w:ascii="Arial" w:hAnsi="Arial" w:cs="Arial"/>
                <w:sz w:val="22"/>
                <w:szCs w:val="22"/>
              </w:rPr>
              <w:lastRenderedPageBreak/>
              <w:t>To</w:t>
            </w:r>
            <w:r>
              <w:rPr>
                <w:rFonts w:ascii="Arial" w:hAnsi="Arial" w:cs="Arial"/>
                <w:sz w:val="22"/>
                <w:szCs w:val="22"/>
              </w:rPr>
              <w:t xml:space="preserve"> support the development and maintenance of forward plans to organise and co-ordinate activities in line </w:t>
            </w:r>
            <w:r w:rsidR="003C3727">
              <w:rPr>
                <w:rFonts w:ascii="Arial" w:hAnsi="Arial" w:cs="Arial"/>
                <w:sz w:val="22"/>
                <w:szCs w:val="22"/>
              </w:rPr>
              <w:t xml:space="preserve">with </w:t>
            </w:r>
            <w:r w:rsidRPr="00A66CD4">
              <w:rPr>
                <w:rFonts w:ascii="Arial" w:hAnsi="Arial" w:cs="Arial"/>
                <w:sz w:val="22"/>
                <w:szCs w:val="22"/>
              </w:rPr>
              <w:t xml:space="preserve">the </w:t>
            </w:r>
            <w:r>
              <w:rPr>
                <w:rFonts w:ascii="Arial" w:hAnsi="Arial" w:cs="Arial"/>
                <w:sz w:val="22"/>
                <w:szCs w:val="22"/>
              </w:rPr>
              <w:t xml:space="preserve">Council’s </w:t>
            </w:r>
            <w:r w:rsidRPr="00A66CD4">
              <w:rPr>
                <w:rFonts w:ascii="Arial" w:hAnsi="Arial" w:cs="Arial"/>
                <w:sz w:val="22"/>
                <w:szCs w:val="22"/>
              </w:rPr>
              <w:t>Framework</w:t>
            </w:r>
            <w:r>
              <w:rPr>
                <w:rFonts w:ascii="Arial" w:hAnsi="Arial" w:cs="Arial"/>
                <w:sz w:val="22"/>
                <w:szCs w:val="22"/>
              </w:rPr>
              <w:t>.</w:t>
            </w:r>
            <w:r w:rsidRPr="00A07F43">
              <w:rPr>
                <w:rFonts w:ascii="Arial" w:hAnsi="Arial" w:cs="Arial"/>
                <w:sz w:val="22"/>
                <w:szCs w:val="22"/>
              </w:rPr>
              <w:t xml:space="preserve"> </w:t>
            </w:r>
          </w:p>
          <w:p w14:paraId="5280E04D" w14:textId="77777777" w:rsidR="00854690" w:rsidRPr="00854690" w:rsidRDefault="00854690" w:rsidP="00854690">
            <w:pPr>
              <w:numPr>
                <w:ilvl w:val="0"/>
                <w:numId w:val="3"/>
              </w:numPr>
              <w:spacing w:before="40" w:after="40"/>
              <w:rPr>
                <w:rFonts w:ascii="Arial" w:hAnsi="Arial" w:cs="Arial"/>
                <w:sz w:val="22"/>
                <w:szCs w:val="22"/>
              </w:rPr>
            </w:pPr>
            <w:r w:rsidRPr="79C6187D">
              <w:rPr>
                <w:rFonts w:ascii="Arial" w:hAnsi="Arial" w:cs="Arial"/>
                <w:sz w:val="22"/>
                <w:szCs w:val="22"/>
              </w:rPr>
              <w:t>Support the development of and maintain processes, systems and procedures to support the Council’s approach to performance</w:t>
            </w:r>
            <w:r w:rsidR="00786F71" w:rsidRPr="79C6187D">
              <w:rPr>
                <w:rFonts w:ascii="Arial" w:hAnsi="Arial" w:cs="Arial"/>
                <w:sz w:val="22"/>
                <w:szCs w:val="22"/>
              </w:rPr>
              <w:t xml:space="preserve"> &amp; complaints</w:t>
            </w:r>
            <w:r w:rsidRPr="79C6187D">
              <w:rPr>
                <w:rFonts w:ascii="Arial" w:hAnsi="Arial" w:cs="Arial"/>
                <w:sz w:val="22"/>
                <w:szCs w:val="22"/>
              </w:rPr>
              <w:t>.</w:t>
            </w:r>
          </w:p>
          <w:p w14:paraId="3529CEC1" w14:textId="77777777" w:rsidR="00854690" w:rsidRPr="00854690" w:rsidRDefault="00854690" w:rsidP="00854690">
            <w:pPr>
              <w:numPr>
                <w:ilvl w:val="0"/>
                <w:numId w:val="3"/>
              </w:numPr>
              <w:spacing w:before="40" w:after="40"/>
              <w:rPr>
                <w:rFonts w:ascii="Arial" w:hAnsi="Arial" w:cs="Arial"/>
                <w:sz w:val="22"/>
                <w:szCs w:val="22"/>
              </w:rPr>
            </w:pPr>
            <w:r w:rsidRPr="79C6187D">
              <w:rPr>
                <w:rFonts w:ascii="Arial" w:hAnsi="Arial" w:cs="Arial"/>
                <w:sz w:val="22"/>
                <w:szCs w:val="22"/>
              </w:rPr>
              <w:t xml:space="preserve">Gather, store, monitor and organise information, both qualitative and quantitative, from a range of sources to inform needs assessments, commissioning, evidence for internal / external Ofsted inspections and LGA (Local Government Association) peer reviews. </w:t>
            </w:r>
          </w:p>
          <w:p w14:paraId="1FED815B" w14:textId="77777777" w:rsidR="00854690" w:rsidRPr="00854690" w:rsidRDefault="00854690" w:rsidP="00854690">
            <w:pPr>
              <w:numPr>
                <w:ilvl w:val="0"/>
                <w:numId w:val="3"/>
              </w:numPr>
              <w:spacing w:before="40" w:after="40"/>
              <w:rPr>
                <w:rFonts w:ascii="Arial" w:hAnsi="Arial" w:cs="Arial"/>
                <w:sz w:val="22"/>
                <w:szCs w:val="22"/>
              </w:rPr>
            </w:pPr>
            <w:r w:rsidRPr="79C6187D">
              <w:rPr>
                <w:rFonts w:ascii="Arial" w:hAnsi="Arial" w:cs="Arial"/>
                <w:sz w:val="22"/>
                <w:szCs w:val="22"/>
              </w:rPr>
              <w:t xml:space="preserve">Analyse various types of data and information and produce accurate performance monitoring reports in a range of formats.  </w:t>
            </w:r>
          </w:p>
          <w:p w14:paraId="75883F38" w14:textId="77777777" w:rsidR="00854690" w:rsidRPr="00854690" w:rsidRDefault="00854690" w:rsidP="00854690">
            <w:pPr>
              <w:numPr>
                <w:ilvl w:val="0"/>
                <w:numId w:val="3"/>
              </w:numPr>
              <w:spacing w:before="40" w:after="40"/>
              <w:rPr>
                <w:rFonts w:ascii="Arial" w:hAnsi="Arial" w:cs="Arial"/>
                <w:sz w:val="22"/>
                <w:szCs w:val="22"/>
              </w:rPr>
            </w:pPr>
            <w:r w:rsidRPr="79C6187D">
              <w:rPr>
                <w:rFonts w:ascii="Arial" w:hAnsi="Arial" w:cs="Arial"/>
                <w:sz w:val="22"/>
                <w:szCs w:val="22"/>
              </w:rPr>
              <w:t xml:space="preserve">To gather, analyse and compare benchmarking and trend information to support the Council’s annual target setting processes &amp; measuring outcomes to inform strategy and decisions in relation to services.  </w:t>
            </w:r>
          </w:p>
          <w:p w14:paraId="06EE4C45" w14:textId="635C8498" w:rsidR="00854690" w:rsidRPr="006108FE" w:rsidRDefault="00854690" w:rsidP="00854690">
            <w:pPr>
              <w:numPr>
                <w:ilvl w:val="0"/>
                <w:numId w:val="3"/>
              </w:numPr>
              <w:spacing w:before="40" w:after="40"/>
              <w:rPr>
                <w:rFonts w:ascii="Arial" w:hAnsi="Arial" w:cs="Arial"/>
                <w:sz w:val="22"/>
                <w:szCs w:val="22"/>
              </w:rPr>
            </w:pPr>
            <w:r w:rsidRPr="79C6187D">
              <w:rPr>
                <w:rFonts w:ascii="Arial" w:hAnsi="Arial" w:cs="Arial"/>
                <w:sz w:val="22"/>
                <w:szCs w:val="22"/>
              </w:rPr>
              <w:t>To produce monitoring reports, quality assurance action plans, project plans and other documents in a range of formats using a variety of software available, including Word, graphical, spreadsheet, charts, powerpoint and others.</w:t>
            </w:r>
          </w:p>
          <w:p w14:paraId="7EF0AF88" w14:textId="77777777" w:rsidR="003C3727" w:rsidRPr="00786F71" w:rsidRDefault="00C50A32" w:rsidP="00786F71">
            <w:pPr>
              <w:numPr>
                <w:ilvl w:val="0"/>
                <w:numId w:val="3"/>
              </w:numPr>
              <w:spacing w:before="40" w:after="40"/>
              <w:rPr>
                <w:rFonts w:ascii="Arial" w:hAnsi="Arial" w:cs="Arial"/>
                <w:sz w:val="22"/>
                <w:szCs w:val="22"/>
              </w:rPr>
            </w:pPr>
            <w:r w:rsidRPr="79C6187D">
              <w:rPr>
                <w:rFonts w:ascii="Arial" w:hAnsi="Arial" w:cs="Arial"/>
                <w:sz w:val="22"/>
                <w:szCs w:val="22"/>
              </w:rPr>
              <w:t>Develop and maintain positive relationships with internal colleagues, including Heads of Service and external partners, in order to support and promote the team’s commitment and outcomes based culture of quality assurance, business planning and performance and customer / service user feedback</w:t>
            </w:r>
          </w:p>
          <w:p w14:paraId="728AE4A5" w14:textId="77777777" w:rsidR="003A631B" w:rsidRDefault="003C3727" w:rsidP="00975E1A">
            <w:pPr>
              <w:numPr>
                <w:ilvl w:val="0"/>
                <w:numId w:val="3"/>
              </w:numPr>
              <w:spacing w:before="40" w:after="40"/>
              <w:rPr>
                <w:rFonts w:ascii="Arial" w:hAnsi="Arial" w:cs="Arial"/>
                <w:sz w:val="22"/>
                <w:szCs w:val="22"/>
              </w:rPr>
            </w:pPr>
            <w:r w:rsidRPr="79C6187D">
              <w:rPr>
                <w:rFonts w:ascii="Arial" w:hAnsi="Arial" w:cs="Arial"/>
                <w:sz w:val="22"/>
                <w:szCs w:val="22"/>
              </w:rPr>
              <w:t>Any other appropriate duties, as and when required.</w:t>
            </w:r>
            <w:r w:rsidR="003A631B" w:rsidRPr="79C6187D">
              <w:rPr>
                <w:rFonts w:ascii="Arial" w:hAnsi="Arial" w:cs="Arial"/>
                <w:sz w:val="22"/>
                <w:szCs w:val="22"/>
              </w:rPr>
              <w:t xml:space="preserve"> </w:t>
            </w:r>
          </w:p>
          <w:p w14:paraId="5572920A" w14:textId="77777777" w:rsidR="003A631B" w:rsidRPr="00B83B04" w:rsidRDefault="003A631B" w:rsidP="00A07F43">
            <w:pPr>
              <w:spacing w:before="40" w:after="40"/>
              <w:ind w:left="360"/>
              <w:rPr>
                <w:rFonts w:ascii="Arial" w:hAnsi="Arial" w:cs="Arial"/>
                <w:sz w:val="22"/>
                <w:szCs w:val="22"/>
              </w:rPr>
            </w:pPr>
          </w:p>
        </w:tc>
      </w:tr>
    </w:tbl>
    <w:p w14:paraId="2CA2DB1C" w14:textId="77777777" w:rsidR="000354F3" w:rsidRDefault="000354F3">
      <w:pPr>
        <w:rPr>
          <w:rFonts w:ascii="Arial" w:hAnsi="Arial" w:cs="Arial"/>
          <w:szCs w:val="20"/>
          <w:lang w:eastAsia="en-US"/>
        </w:rPr>
      </w:pPr>
    </w:p>
    <w:p w14:paraId="7EBC9EC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5234D4C"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565927C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18CE97E2" w14:textId="77777777" w:rsidTr="79C6187D">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744CC"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F72198"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D0BC1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CD234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2FEFAD40" w14:textId="77777777" w:rsidTr="79C6187D">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58B13"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BEF5A7" w14:textId="77777777" w:rsidR="00CC09BC" w:rsidRDefault="000841B2" w:rsidP="00A7582D">
            <w:pPr>
              <w:widowControl w:val="0"/>
              <w:autoSpaceDE w:val="0"/>
              <w:autoSpaceDN w:val="0"/>
              <w:adjustRightInd w:val="0"/>
              <w:spacing w:before="120"/>
              <w:textAlignment w:val="baseline"/>
              <w:rPr>
                <w:rFonts w:ascii="Arial" w:hAnsi="Arial" w:cs="Arial"/>
                <w:sz w:val="22"/>
                <w:szCs w:val="22"/>
              </w:rPr>
            </w:pPr>
            <w:r w:rsidRPr="00A7582D">
              <w:rPr>
                <w:rFonts w:ascii="Arial" w:hAnsi="Arial" w:cs="Arial"/>
                <w:sz w:val="22"/>
                <w:szCs w:val="22"/>
              </w:rPr>
              <w:t>Level 3 qualification</w:t>
            </w:r>
            <w:r w:rsidR="00A7582D">
              <w:rPr>
                <w:rFonts w:ascii="Arial" w:hAnsi="Arial" w:cs="Arial"/>
                <w:sz w:val="22"/>
                <w:szCs w:val="22"/>
              </w:rPr>
              <w:t xml:space="preserve"> (e.g. A-levels, OND, NVQ3 etc)</w:t>
            </w:r>
          </w:p>
          <w:p w14:paraId="11D526CE" w14:textId="62E2C781" w:rsidR="000841B2" w:rsidRDefault="000841B2" w:rsidP="00A7582D">
            <w:pPr>
              <w:widowControl w:val="0"/>
              <w:autoSpaceDE w:val="0"/>
              <w:autoSpaceDN w:val="0"/>
              <w:adjustRightInd w:val="0"/>
              <w:spacing w:before="120"/>
              <w:textAlignment w:val="baseline"/>
              <w:rPr>
                <w:rFonts w:ascii="Arial" w:hAnsi="Arial" w:cs="Arial"/>
                <w:sz w:val="22"/>
                <w:szCs w:val="22"/>
              </w:rPr>
            </w:pPr>
            <w:r>
              <w:rPr>
                <w:rFonts w:ascii="Arial" w:hAnsi="Arial" w:cs="Arial"/>
                <w:sz w:val="22"/>
                <w:szCs w:val="22"/>
              </w:rPr>
              <w:t>OR</w:t>
            </w:r>
          </w:p>
          <w:p w14:paraId="393E6A94" w14:textId="0DEEE162" w:rsidR="003D67A8" w:rsidRDefault="00CC09BC" w:rsidP="00A7582D">
            <w:pPr>
              <w:widowControl w:val="0"/>
              <w:autoSpaceDE w:val="0"/>
              <w:autoSpaceDN w:val="0"/>
              <w:adjustRightInd w:val="0"/>
              <w:spacing w:before="120"/>
              <w:textAlignment w:val="baseline"/>
              <w:rPr>
                <w:rFonts w:ascii="Arial" w:hAnsi="Arial" w:cs="Arial"/>
                <w:sz w:val="22"/>
                <w:szCs w:val="22"/>
                <w:lang w:eastAsia="en-US"/>
              </w:rPr>
            </w:pPr>
            <w:r w:rsidRPr="79C6187D">
              <w:rPr>
                <w:rFonts w:ascii="Arial" w:hAnsi="Arial" w:cs="Arial"/>
                <w:sz w:val="22"/>
                <w:szCs w:val="22"/>
              </w:rPr>
              <w:t>The ability to</w:t>
            </w:r>
            <w:r w:rsidR="008A72D0" w:rsidRPr="79C6187D">
              <w:rPr>
                <w:rFonts w:ascii="Arial" w:hAnsi="Arial" w:cs="Arial"/>
                <w:sz w:val="22"/>
                <w:szCs w:val="22"/>
              </w:rPr>
              <w:t xml:space="preserve"> </w:t>
            </w:r>
            <w:r w:rsidR="00FF3CDB" w:rsidRPr="79C6187D">
              <w:rPr>
                <w:rFonts w:ascii="Arial" w:hAnsi="Arial" w:cs="Arial"/>
                <w:sz w:val="22"/>
                <w:szCs w:val="22"/>
              </w:rPr>
              <w:t>demonstrate relevant experience</w:t>
            </w:r>
            <w:r w:rsidR="008A72D0" w:rsidRPr="79C6187D">
              <w:rPr>
                <w:rFonts w:ascii="Arial" w:hAnsi="Arial" w:cs="Arial"/>
                <w:sz w:val="22"/>
                <w:szCs w:val="22"/>
              </w:rPr>
              <w:t xml:space="preserve"> and knowledge in a business or local government environment</w:t>
            </w:r>
            <w:r w:rsidR="00B22F00" w:rsidRPr="79C6187D">
              <w:rPr>
                <w:rFonts w:ascii="Arial" w:hAnsi="Arial" w:cs="Arial"/>
                <w:sz w:val="22"/>
                <w:szCs w:val="22"/>
              </w:rPr>
              <w:t xml:space="preserve"> </w:t>
            </w:r>
            <w:r w:rsidR="00DA3874" w:rsidRPr="79C6187D">
              <w:rPr>
                <w:rFonts w:ascii="Arial" w:hAnsi="Arial" w:cs="Arial"/>
                <w:sz w:val="22"/>
                <w:szCs w:val="22"/>
                <w:lang w:eastAsia="en-US"/>
              </w:rPr>
              <w:t>to carry out the full range of duties.</w:t>
            </w:r>
          </w:p>
          <w:p w14:paraId="2A8B7D05" w14:textId="77777777" w:rsidR="00B943EA" w:rsidRPr="00B943EA" w:rsidRDefault="00B943EA" w:rsidP="00B943EA">
            <w:pPr>
              <w:widowControl w:val="0"/>
              <w:autoSpaceDE w:val="0"/>
              <w:autoSpaceDN w:val="0"/>
              <w:adjustRightInd w:val="0"/>
              <w:ind w:left="357"/>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447E6B5" w14:textId="77777777" w:rsidR="003D67A8" w:rsidRPr="004F406D" w:rsidRDefault="008A72D0" w:rsidP="00CF13C8">
            <w:pPr>
              <w:widowControl w:val="0"/>
              <w:autoSpaceDE w:val="0"/>
              <w:autoSpaceDN w:val="0"/>
              <w:adjustRightInd w:val="0"/>
              <w:spacing w:before="120"/>
              <w:textAlignment w:val="baseline"/>
              <w:rPr>
                <w:rFonts w:ascii="Arial" w:hAnsi="Arial" w:cs="Arial"/>
                <w:sz w:val="20"/>
                <w:szCs w:val="20"/>
              </w:rPr>
            </w:pPr>
            <w:r w:rsidRPr="00A750FC">
              <w:rPr>
                <w:rFonts w:ascii="Arial" w:hAnsi="Arial" w:cs="Arial"/>
                <w:sz w:val="22"/>
                <w:szCs w:val="20"/>
              </w:rPr>
              <w:t>Business administration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6A88F2" w14:textId="77777777" w:rsidR="008A72D0" w:rsidRPr="004F406D" w:rsidRDefault="008A72D0" w:rsidP="004F406D">
            <w:pPr>
              <w:spacing w:before="120" w:after="120"/>
              <w:rPr>
                <w:rFonts w:ascii="Arial" w:hAnsi="Arial" w:cs="Arial"/>
                <w:sz w:val="22"/>
                <w:szCs w:val="22"/>
              </w:rPr>
            </w:pPr>
            <w:r w:rsidRPr="004F406D">
              <w:rPr>
                <w:rFonts w:ascii="Arial" w:hAnsi="Arial" w:cs="Arial"/>
                <w:sz w:val="22"/>
                <w:szCs w:val="22"/>
              </w:rPr>
              <w:t>Application form</w:t>
            </w:r>
          </w:p>
          <w:p w14:paraId="33146190" w14:textId="77777777" w:rsidR="003D67A8" w:rsidRPr="004F406D" w:rsidRDefault="008A72D0" w:rsidP="004F406D">
            <w:pPr>
              <w:widowControl w:val="0"/>
              <w:adjustRightInd w:val="0"/>
              <w:spacing w:before="120" w:after="120"/>
              <w:textAlignment w:val="baseline"/>
              <w:rPr>
                <w:rFonts w:ascii="Arial" w:hAnsi="Arial" w:cs="Arial"/>
                <w:sz w:val="22"/>
                <w:szCs w:val="22"/>
                <w:lang w:eastAsia="en-US"/>
              </w:rPr>
            </w:pPr>
            <w:r w:rsidRPr="004F406D">
              <w:rPr>
                <w:rFonts w:ascii="Arial" w:hAnsi="Arial" w:cs="Arial"/>
                <w:sz w:val="22"/>
                <w:szCs w:val="22"/>
              </w:rPr>
              <w:t>Qualification Certificates</w:t>
            </w:r>
          </w:p>
        </w:tc>
      </w:tr>
    </w:tbl>
    <w:p w14:paraId="18D6453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5431E" w:rsidRPr="004F406D" w14:paraId="0AD27362" w14:textId="77777777" w:rsidTr="79C6187D">
        <w:trPr>
          <w:cantSplit/>
          <w:trHeight w:val="680"/>
        </w:trPr>
        <w:tc>
          <w:tcPr>
            <w:tcW w:w="2138" w:type="dxa"/>
            <w:vMerge w:val="restart"/>
            <w:shd w:val="clear" w:color="auto" w:fill="D9D9D9" w:themeFill="background1" w:themeFillShade="D9"/>
          </w:tcPr>
          <w:p w14:paraId="6F2A4E6E" w14:textId="77777777" w:rsidR="0095431E" w:rsidRPr="004F406D" w:rsidRDefault="0095431E" w:rsidP="00E06144">
            <w:pPr>
              <w:widowControl w:val="0"/>
              <w:adjustRightInd w:val="0"/>
              <w:spacing w:before="120" w:after="120" w:line="360" w:lineRule="atLeast"/>
              <w:textAlignment w:val="baseline"/>
              <w:rPr>
                <w:rFonts w:ascii="Arial" w:hAnsi="Arial" w:cs="Arial"/>
                <w:b/>
                <w:lang w:eastAsia="en-US"/>
              </w:rPr>
            </w:pPr>
            <w:r w:rsidRPr="004F406D">
              <w:rPr>
                <w:rFonts w:ascii="Arial" w:hAnsi="Arial" w:cs="Arial"/>
                <w:b/>
                <w:lang w:eastAsia="en-US"/>
              </w:rPr>
              <w:t>Experience &amp; Knowledge</w:t>
            </w:r>
          </w:p>
        </w:tc>
        <w:tc>
          <w:tcPr>
            <w:tcW w:w="3982" w:type="dxa"/>
            <w:shd w:val="clear" w:color="auto" w:fill="auto"/>
          </w:tcPr>
          <w:p w14:paraId="450FD10A" w14:textId="77777777" w:rsidR="0095431E" w:rsidRPr="004F406D" w:rsidRDefault="0095431E" w:rsidP="00B943EA">
            <w:pPr>
              <w:spacing w:before="120" w:after="120"/>
              <w:rPr>
                <w:rFonts w:ascii="Arial" w:hAnsi="Arial" w:cs="Arial"/>
                <w:sz w:val="22"/>
                <w:szCs w:val="22"/>
              </w:rPr>
            </w:pPr>
            <w:r w:rsidRPr="79C6187D">
              <w:rPr>
                <w:rFonts w:ascii="Arial" w:hAnsi="Arial" w:cs="Arial"/>
                <w:sz w:val="22"/>
                <w:szCs w:val="22"/>
              </w:rPr>
              <w:t>Experience of dealing with difficult situations or customers in a confident and sensitive manner</w:t>
            </w:r>
            <w:r w:rsidR="00B943EA" w:rsidRPr="79C6187D">
              <w:rPr>
                <w:rFonts w:ascii="Arial" w:hAnsi="Arial" w:cs="Arial"/>
                <w:sz w:val="22"/>
                <w:szCs w:val="22"/>
              </w:rPr>
              <w:t>.</w:t>
            </w:r>
          </w:p>
        </w:tc>
        <w:tc>
          <w:tcPr>
            <w:tcW w:w="2280" w:type="dxa"/>
            <w:shd w:val="clear" w:color="auto" w:fill="auto"/>
          </w:tcPr>
          <w:p w14:paraId="0AD348E0" w14:textId="77777777" w:rsidR="0095431E" w:rsidRPr="004F406D" w:rsidRDefault="0095431E" w:rsidP="00ED2541">
            <w:pPr>
              <w:rPr>
                <w:rFonts w:ascii="Arial" w:hAnsi="Arial" w:cs="Arial"/>
                <w:sz w:val="22"/>
                <w:szCs w:val="22"/>
              </w:rPr>
            </w:pPr>
          </w:p>
        </w:tc>
        <w:tc>
          <w:tcPr>
            <w:tcW w:w="1818" w:type="dxa"/>
            <w:shd w:val="clear" w:color="auto" w:fill="auto"/>
          </w:tcPr>
          <w:p w14:paraId="669F5D7D" w14:textId="77777777" w:rsidR="0095431E" w:rsidRPr="00AC1F3A"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tc>
      </w:tr>
      <w:tr w:rsidR="000841B2" w:rsidRPr="004F406D" w14:paraId="6F79E9DE" w14:textId="77777777" w:rsidTr="79C6187D">
        <w:trPr>
          <w:cantSplit/>
          <w:trHeight w:val="680"/>
        </w:trPr>
        <w:tc>
          <w:tcPr>
            <w:tcW w:w="2138" w:type="dxa"/>
            <w:vMerge/>
          </w:tcPr>
          <w:p w14:paraId="46A12A74" w14:textId="77777777" w:rsidR="000841B2" w:rsidRPr="004F406D" w:rsidRDefault="000841B2"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FE6724B" w14:textId="77777777" w:rsidR="000841B2" w:rsidRPr="004F406D" w:rsidRDefault="000841B2" w:rsidP="00B943EA">
            <w:pPr>
              <w:spacing w:before="120" w:after="120"/>
              <w:rPr>
                <w:rFonts w:ascii="Arial" w:hAnsi="Arial" w:cs="Arial"/>
                <w:sz w:val="22"/>
                <w:szCs w:val="22"/>
              </w:rPr>
            </w:pPr>
            <w:r>
              <w:rPr>
                <w:rFonts w:ascii="Arial" w:hAnsi="Arial" w:cs="Arial"/>
                <w:sz w:val="22"/>
                <w:szCs w:val="22"/>
              </w:rPr>
              <w:t>Experience and k</w:t>
            </w:r>
            <w:r w:rsidRPr="000841B2">
              <w:rPr>
                <w:rFonts w:ascii="Arial" w:hAnsi="Arial" w:cs="Arial"/>
                <w:sz w:val="22"/>
                <w:szCs w:val="22"/>
              </w:rPr>
              <w:t>nowledge of performance or quality assurance frameworks and national local authority inspection regimes</w:t>
            </w:r>
            <w:r>
              <w:rPr>
                <w:rFonts w:ascii="Arial" w:hAnsi="Arial" w:cs="Arial"/>
                <w:sz w:val="22"/>
                <w:szCs w:val="22"/>
              </w:rPr>
              <w:t>.</w:t>
            </w:r>
          </w:p>
        </w:tc>
        <w:tc>
          <w:tcPr>
            <w:tcW w:w="2280" w:type="dxa"/>
            <w:shd w:val="clear" w:color="auto" w:fill="auto"/>
          </w:tcPr>
          <w:p w14:paraId="36BB6C08" w14:textId="77777777" w:rsidR="000841B2" w:rsidRPr="004F406D" w:rsidRDefault="000841B2" w:rsidP="00ED2541">
            <w:pPr>
              <w:spacing w:before="120" w:after="120"/>
              <w:rPr>
                <w:rFonts w:ascii="Arial" w:hAnsi="Arial" w:cs="Arial"/>
                <w:sz w:val="22"/>
                <w:szCs w:val="22"/>
              </w:rPr>
            </w:pPr>
          </w:p>
        </w:tc>
        <w:tc>
          <w:tcPr>
            <w:tcW w:w="1818" w:type="dxa"/>
            <w:shd w:val="clear" w:color="auto" w:fill="auto"/>
          </w:tcPr>
          <w:p w14:paraId="4F2C3F01" w14:textId="77777777" w:rsidR="000841B2"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tc>
      </w:tr>
      <w:tr w:rsidR="00A750FC" w:rsidRPr="004F406D" w14:paraId="643F0F05" w14:textId="77777777" w:rsidTr="79C6187D">
        <w:trPr>
          <w:cantSplit/>
          <w:trHeight w:val="680"/>
        </w:trPr>
        <w:tc>
          <w:tcPr>
            <w:tcW w:w="2138" w:type="dxa"/>
            <w:vMerge/>
          </w:tcPr>
          <w:p w14:paraId="330DE80E" w14:textId="77777777" w:rsidR="00A750FC" w:rsidRPr="004F406D" w:rsidRDefault="00A750FC"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78C250C" w14:textId="77777777" w:rsidR="00A750FC" w:rsidRPr="004F406D" w:rsidRDefault="00A750FC" w:rsidP="00ED2541">
            <w:pPr>
              <w:spacing w:before="120" w:after="120"/>
              <w:rPr>
                <w:rFonts w:ascii="Arial" w:hAnsi="Arial" w:cs="Arial"/>
                <w:sz w:val="22"/>
                <w:szCs w:val="22"/>
              </w:rPr>
            </w:pPr>
            <w:r>
              <w:rPr>
                <w:rFonts w:ascii="Arial" w:hAnsi="Arial" w:cs="Arial"/>
                <w:sz w:val="22"/>
                <w:szCs w:val="22"/>
              </w:rPr>
              <w:t>Experience of analysing and interpreting qualitative and quantitative performance information.</w:t>
            </w:r>
          </w:p>
        </w:tc>
        <w:tc>
          <w:tcPr>
            <w:tcW w:w="2280" w:type="dxa"/>
            <w:shd w:val="clear" w:color="auto" w:fill="auto"/>
          </w:tcPr>
          <w:p w14:paraId="16760D89" w14:textId="77777777" w:rsidR="00A750FC" w:rsidRPr="004F406D" w:rsidRDefault="00A750FC" w:rsidP="00ED2541">
            <w:pPr>
              <w:spacing w:before="120" w:after="120"/>
              <w:rPr>
                <w:rFonts w:ascii="Arial" w:hAnsi="Arial" w:cs="Arial"/>
                <w:sz w:val="22"/>
                <w:szCs w:val="22"/>
              </w:rPr>
            </w:pPr>
          </w:p>
        </w:tc>
        <w:tc>
          <w:tcPr>
            <w:tcW w:w="1818" w:type="dxa"/>
            <w:shd w:val="clear" w:color="auto" w:fill="auto"/>
          </w:tcPr>
          <w:p w14:paraId="49F201E2" w14:textId="77777777" w:rsidR="00A750FC"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tc>
      </w:tr>
      <w:tr w:rsidR="0095431E" w:rsidRPr="004F406D" w14:paraId="14658E62" w14:textId="77777777" w:rsidTr="79C6187D">
        <w:trPr>
          <w:cantSplit/>
          <w:trHeight w:val="680"/>
        </w:trPr>
        <w:tc>
          <w:tcPr>
            <w:tcW w:w="2138" w:type="dxa"/>
            <w:vMerge/>
          </w:tcPr>
          <w:p w14:paraId="62301D70" w14:textId="77777777" w:rsidR="0095431E" w:rsidRPr="004F406D" w:rsidRDefault="0095431E"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AE63DBB" w14:textId="77777777" w:rsidR="0095431E" w:rsidRPr="004F406D" w:rsidRDefault="0095431E" w:rsidP="00ED2541">
            <w:pPr>
              <w:spacing w:before="120" w:after="120"/>
              <w:rPr>
                <w:rFonts w:ascii="Arial" w:hAnsi="Arial" w:cs="Arial"/>
                <w:sz w:val="22"/>
                <w:szCs w:val="22"/>
              </w:rPr>
            </w:pPr>
            <w:r w:rsidRPr="79C6187D">
              <w:rPr>
                <w:rFonts w:ascii="Arial" w:hAnsi="Arial" w:cs="Arial"/>
                <w:sz w:val="22"/>
                <w:szCs w:val="22"/>
              </w:rPr>
              <w:t>Experience of working in a team, demonstrating flexibility and contribution to team effectiveness.</w:t>
            </w:r>
          </w:p>
        </w:tc>
        <w:tc>
          <w:tcPr>
            <w:tcW w:w="2280" w:type="dxa"/>
            <w:shd w:val="clear" w:color="auto" w:fill="auto"/>
          </w:tcPr>
          <w:p w14:paraId="1DDB2C4B" w14:textId="77777777" w:rsidR="0095431E" w:rsidRPr="004F406D" w:rsidRDefault="0095431E" w:rsidP="00ED2541">
            <w:pPr>
              <w:spacing w:before="120" w:after="120"/>
              <w:rPr>
                <w:rFonts w:ascii="Arial" w:hAnsi="Arial" w:cs="Arial"/>
                <w:sz w:val="22"/>
                <w:szCs w:val="22"/>
              </w:rPr>
            </w:pPr>
          </w:p>
        </w:tc>
        <w:tc>
          <w:tcPr>
            <w:tcW w:w="1818" w:type="dxa"/>
            <w:shd w:val="clear" w:color="auto" w:fill="auto"/>
          </w:tcPr>
          <w:p w14:paraId="7C3EE85F" w14:textId="77777777" w:rsidR="0095431E"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5431E" w:rsidRPr="004F406D" w14:paraId="73BACD39" w14:textId="77777777" w:rsidTr="79C6187D">
        <w:trPr>
          <w:cantSplit/>
          <w:trHeight w:val="680"/>
        </w:trPr>
        <w:tc>
          <w:tcPr>
            <w:tcW w:w="2138" w:type="dxa"/>
            <w:vMerge/>
          </w:tcPr>
          <w:p w14:paraId="17140179" w14:textId="77777777" w:rsidR="0095431E" w:rsidRPr="004F406D" w:rsidRDefault="0095431E"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5893773" w14:textId="77777777" w:rsidR="0095431E" w:rsidRPr="004F406D" w:rsidRDefault="000841B2" w:rsidP="000841B2">
            <w:pPr>
              <w:spacing w:before="120" w:after="120"/>
              <w:rPr>
                <w:rFonts w:ascii="Arial" w:hAnsi="Arial" w:cs="Arial"/>
                <w:sz w:val="22"/>
                <w:szCs w:val="22"/>
              </w:rPr>
            </w:pPr>
            <w:r>
              <w:rPr>
                <w:rFonts w:ascii="Arial" w:hAnsi="Arial" w:cs="Arial"/>
                <w:sz w:val="22"/>
                <w:szCs w:val="22"/>
              </w:rPr>
              <w:t>E</w:t>
            </w:r>
            <w:r w:rsidR="0095431E" w:rsidRPr="004F406D">
              <w:rPr>
                <w:rFonts w:ascii="Arial" w:hAnsi="Arial" w:cs="Arial"/>
                <w:sz w:val="22"/>
                <w:szCs w:val="22"/>
              </w:rPr>
              <w:t>xperience of applying procedures and following specific processes</w:t>
            </w:r>
            <w:r>
              <w:rPr>
                <w:rFonts w:ascii="Arial" w:hAnsi="Arial" w:cs="Arial"/>
                <w:sz w:val="22"/>
                <w:szCs w:val="22"/>
              </w:rPr>
              <w:t>.</w:t>
            </w:r>
          </w:p>
        </w:tc>
        <w:tc>
          <w:tcPr>
            <w:tcW w:w="2280" w:type="dxa"/>
            <w:shd w:val="clear" w:color="auto" w:fill="auto"/>
          </w:tcPr>
          <w:p w14:paraId="2C213555" w14:textId="77777777" w:rsidR="0095431E" w:rsidRPr="004F406D" w:rsidRDefault="0095431E" w:rsidP="00ED2541">
            <w:pPr>
              <w:spacing w:before="120" w:after="120"/>
              <w:rPr>
                <w:rFonts w:ascii="Arial" w:hAnsi="Arial" w:cs="Arial"/>
                <w:sz w:val="22"/>
                <w:szCs w:val="22"/>
              </w:rPr>
            </w:pPr>
          </w:p>
        </w:tc>
        <w:tc>
          <w:tcPr>
            <w:tcW w:w="1818" w:type="dxa"/>
            <w:shd w:val="clear" w:color="auto" w:fill="auto"/>
          </w:tcPr>
          <w:p w14:paraId="1107CFC7" w14:textId="77777777" w:rsidR="0095431E"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5431E" w:rsidRPr="004F406D" w14:paraId="7429590B" w14:textId="77777777" w:rsidTr="79C6187D">
        <w:trPr>
          <w:cantSplit/>
          <w:trHeight w:val="680"/>
        </w:trPr>
        <w:tc>
          <w:tcPr>
            <w:tcW w:w="2138" w:type="dxa"/>
            <w:vMerge/>
          </w:tcPr>
          <w:p w14:paraId="605FEBEE" w14:textId="77777777" w:rsidR="0095431E" w:rsidRPr="004F406D" w:rsidRDefault="0095431E"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AEAFCC6" w14:textId="77777777" w:rsidR="0095431E" w:rsidRPr="004F406D" w:rsidRDefault="0095431E" w:rsidP="00B943EA">
            <w:pPr>
              <w:autoSpaceDE w:val="0"/>
              <w:autoSpaceDN w:val="0"/>
              <w:spacing w:before="120" w:after="120"/>
              <w:rPr>
                <w:rFonts w:ascii="Arial" w:hAnsi="Arial" w:cs="Arial"/>
                <w:sz w:val="22"/>
                <w:szCs w:val="22"/>
              </w:rPr>
            </w:pPr>
            <w:r w:rsidRPr="004F406D">
              <w:rPr>
                <w:rFonts w:ascii="Arial" w:hAnsi="Arial" w:cs="Arial"/>
                <w:sz w:val="22"/>
                <w:szCs w:val="22"/>
              </w:rPr>
              <w:t xml:space="preserve">Experience of working with minimal supervision in forward planning, prioritising a workload and delivering tasks to specific deadlines and timescales. </w:t>
            </w:r>
          </w:p>
        </w:tc>
        <w:tc>
          <w:tcPr>
            <w:tcW w:w="2280" w:type="dxa"/>
            <w:shd w:val="clear" w:color="auto" w:fill="auto"/>
          </w:tcPr>
          <w:p w14:paraId="03F026AD" w14:textId="77777777" w:rsidR="0095431E" w:rsidRPr="004F406D" w:rsidRDefault="0095431E" w:rsidP="00ED2541">
            <w:pPr>
              <w:rPr>
                <w:rFonts w:ascii="Arial" w:hAnsi="Arial" w:cs="Arial"/>
                <w:sz w:val="22"/>
                <w:szCs w:val="22"/>
              </w:rPr>
            </w:pPr>
          </w:p>
        </w:tc>
        <w:tc>
          <w:tcPr>
            <w:tcW w:w="1818" w:type="dxa"/>
            <w:shd w:val="clear" w:color="auto" w:fill="auto"/>
          </w:tcPr>
          <w:p w14:paraId="2F088028" w14:textId="77777777" w:rsidR="0095431E"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5431E" w:rsidRPr="004F406D" w14:paraId="71459D34" w14:textId="77777777" w:rsidTr="79C6187D">
        <w:trPr>
          <w:cantSplit/>
          <w:trHeight w:val="680"/>
        </w:trPr>
        <w:tc>
          <w:tcPr>
            <w:tcW w:w="2138" w:type="dxa"/>
            <w:vMerge/>
          </w:tcPr>
          <w:p w14:paraId="7149E504" w14:textId="77777777" w:rsidR="0095431E" w:rsidRPr="004F406D" w:rsidRDefault="0095431E"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AE3CB8E" w14:textId="77777777" w:rsidR="0095431E" w:rsidRPr="004F406D" w:rsidRDefault="000841B2" w:rsidP="00B943EA">
            <w:pPr>
              <w:spacing w:before="120" w:after="120"/>
              <w:rPr>
                <w:rFonts w:ascii="Arial" w:hAnsi="Arial" w:cs="Arial"/>
                <w:sz w:val="22"/>
                <w:szCs w:val="22"/>
              </w:rPr>
            </w:pPr>
            <w:r>
              <w:rPr>
                <w:rFonts w:ascii="Arial" w:hAnsi="Arial" w:cs="Arial"/>
                <w:sz w:val="22"/>
                <w:szCs w:val="22"/>
              </w:rPr>
              <w:t>K</w:t>
            </w:r>
            <w:r w:rsidR="0095431E" w:rsidRPr="004F406D">
              <w:rPr>
                <w:rFonts w:ascii="Arial" w:hAnsi="Arial" w:cs="Arial"/>
                <w:sz w:val="22"/>
                <w:szCs w:val="22"/>
              </w:rPr>
              <w:t>nowledge of Data Protection and Freedom of information</w:t>
            </w:r>
            <w:r>
              <w:rPr>
                <w:rFonts w:ascii="Arial" w:hAnsi="Arial" w:cs="Arial"/>
                <w:sz w:val="22"/>
                <w:szCs w:val="22"/>
              </w:rPr>
              <w:t>.</w:t>
            </w:r>
          </w:p>
        </w:tc>
        <w:tc>
          <w:tcPr>
            <w:tcW w:w="2280" w:type="dxa"/>
            <w:shd w:val="clear" w:color="auto" w:fill="auto"/>
          </w:tcPr>
          <w:p w14:paraId="5004DF3A" w14:textId="77777777" w:rsidR="0095431E" w:rsidRPr="004F406D" w:rsidRDefault="0095431E" w:rsidP="00ED2541">
            <w:pPr>
              <w:rPr>
                <w:rFonts w:ascii="Arial" w:hAnsi="Arial" w:cs="Arial"/>
                <w:sz w:val="22"/>
                <w:szCs w:val="22"/>
              </w:rPr>
            </w:pPr>
          </w:p>
        </w:tc>
        <w:tc>
          <w:tcPr>
            <w:tcW w:w="1818" w:type="dxa"/>
            <w:shd w:val="clear" w:color="auto" w:fill="auto"/>
          </w:tcPr>
          <w:p w14:paraId="65F48956" w14:textId="77777777" w:rsidR="0095431E" w:rsidRPr="004F406D" w:rsidRDefault="00AC1F3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6ACC27D"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280"/>
        <w:gridCol w:w="1818"/>
      </w:tblGrid>
      <w:tr w:rsidR="008A72D0" w:rsidRPr="004F406D" w14:paraId="2A0B7AB3" w14:textId="77777777" w:rsidTr="00282770">
        <w:trPr>
          <w:cantSplit/>
          <w:trHeight w:val="680"/>
        </w:trPr>
        <w:tc>
          <w:tcPr>
            <w:tcW w:w="2138" w:type="dxa"/>
            <w:vMerge w:val="restart"/>
            <w:shd w:val="clear" w:color="auto" w:fill="D9D9D9" w:themeFill="background1" w:themeFillShade="D9"/>
          </w:tcPr>
          <w:p w14:paraId="7CADECC7" w14:textId="77777777" w:rsidR="008A72D0" w:rsidRPr="004F406D" w:rsidRDefault="008A72D0" w:rsidP="00DB1E03">
            <w:pPr>
              <w:widowControl w:val="0"/>
              <w:adjustRightInd w:val="0"/>
              <w:spacing w:line="180" w:lineRule="atLeast"/>
              <w:jc w:val="both"/>
              <w:textAlignment w:val="baseline"/>
              <w:rPr>
                <w:rFonts w:ascii="Arial" w:hAnsi="Arial" w:cs="Arial"/>
                <w:b/>
                <w:szCs w:val="20"/>
                <w:lang w:eastAsia="en-US"/>
              </w:rPr>
            </w:pPr>
            <w:r w:rsidRPr="004F406D">
              <w:rPr>
                <w:rFonts w:ascii="Arial" w:hAnsi="Arial" w:cs="Arial"/>
                <w:b/>
                <w:szCs w:val="20"/>
                <w:lang w:eastAsia="en-US"/>
              </w:rPr>
              <w:t>Skills &amp; Abilities</w:t>
            </w:r>
          </w:p>
        </w:tc>
        <w:tc>
          <w:tcPr>
            <w:tcW w:w="3982" w:type="dxa"/>
            <w:shd w:val="clear" w:color="auto" w:fill="auto"/>
          </w:tcPr>
          <w:p w14:paraId="3761976A" w14:textId="77777777" w:rsidR="008A72D0" w:rsidRPr="00EB5FBE" w:rsidRDefault="008A72D0" w:rsidP="00B943EA">
            <w:pPr>
              <w:autoSpaceDE w:val="0"/>
              <w:autoSpaceDN w:val="0"/>
              <w:spacing w:before="120" w:after="120"/>
              <w:rPr>
                <w:rFonts w:ascii="Arial" w:hAnsi="Arial" w:cs="Arial"/>
                <w:sz w:val="22"/>
                <w:szCs w:val="22"/>
              </w:rPr>
            </w:pPr>
            <w:r w:rsidRPr="79C6187D">
              <w:rPr>
                <w:rFonts w:ascii="Arial" w:hAnsi="Arial" w:cs="Arial"/>
                <w:sz w:val="22"/>
                <w:szCs w:val="22"/>
              </w:rPr>
              <w:t xml:space="preserve">Interpersonal skills and </w:t>
            </w:r>
            <w:r w:rsidR="00854690" w:rsidRPr="79C6187D">
              <w:rPr>
                <w:rFonts w:ascii="Arial" w:hAnsi="Arial" w:cs="Arial"/>
                <w:sz w:val="22"/>
                <w:szCs w:val="22"/>
              </w:rPr>
              <w:t>able</w:t>
            </w:r>
            <w:r w:rsidRPr="79C6187D">
              <w:rPr>
                <w:rFonts w:ascii="Arial" w:hAnsi="Arial" w:cs="Arial"/>
                <w:sz w:val="22"/>
                <w:szCs w:val="22"/>
              </w:rPr>
              <w:t xml:space="preserve"> to develop and maintain effective relationships with internal /external customers.</w:t>
            </w:r>
          </w:p>
        </w:tc>
        <w:tc>
          <w:tcPr>
            <w:tcW w:w="2280" w:type="dxa"/>
            <w:shd w:val="clear" w:color="auto" w:fill="auto"/>
          </w:tcPr>
          <w:p w14:paraId="35FA8092" w14:textId="77777777" w:rsidR="008A72D0" w:rsidRPr="004F406D" w:rsidRDefault="008A72D0" w:rsidP="00ED2541">
            <w:pPr>
              <w:spacing w:before="120" w:after="120" w:line="160" w:lineRule="atLeast"/>
              <w:rPr>
                <w:rFonts w:ascii="Arial" w:hAnsi="Arial" w:cs="Arial"/>
                <w:snapToGrid w:val="0"/>
                <w:sz w:val="22"/>
                <w:szCs w:val="22"/>
              </w:rPr>
            </w:pPr>
          </w:p>
        </w:tc>
        <w:tc>
          <w:tcPr>
            <w:tcW w:w="1818" w:type="dxa"/>
            <w:shd w:val="clear" w:color="auto" w:fill="auto"/>
          </w:tcPr>
          <w:p w14:paraId="66232A51" w14:textId="403F4F21" w:rsidR="008A72D0" w:rsidRPr="004F406D" w:rsidRDefault="00CF13C8" w:rsidP="00ED2541">
            <w:pPr>
              <w:spacing w:before="120" w:after="120"/>
              <w:rPr>
                <w:rFonts w:ascii="Arial" w:hAnsi="Arial" w:cs="Arial"/>
                <w:sz w:val="22"/>
                <w:szCs w:val="22"/>
              </w:rPr>
            </w:pPr>
            <w:r>
              <w:rPr>
                <w:rFonts w:ascii="Arial" w:hAnsi="Arial" w:cs="Arial"/>
                <w:sz w:val="22"/>
                <w:szCs w:val="22"/>
              </w:rPr>
              <w:t xml:space="preserve">Test </w:t>
            </w:r>
          </w:p>
          <w:p w14:paraId="6E1B57FD" w14:textId="77777777" w:rsidR="008A72D0" w:rsidRPr="004F406D" w:rsidRDefault="008A72D0" w:rsidP="00ED2541">
            <w:pPr>
              <w:spacing w:before="120" w:after="120"/>
              <w:rPr>
                <w:rFonts w:ascii="Arial" w:hAnsi="Arial" w:cs="Arial"/>
                <w:sz w:val="22"/>
                <w:szCs w:val="22"/>
              </w:rPr>
            </w:pPr>
            <w:r w:rsidRPr="004F406D">
              <w:rPr>
                <w:rFonts w:ascii="Arial" w:hAnsi="Arial" w:cs="Arial"/>
                <w:sz w:val="22"/>
                <w:szCs w:val="22"/>
              </w:rPr>
              <w:t>Interview</w:t>
            </w:r>
          </w:p>
        </w:tc>
      </w:tr>
      <w:tr w:rsidR="008A72D0" w:rsidRPr="004F406D" w14:paraId="12E7429C" w14:textId="77777777" w:rsidTr="00282770">
        <w:trPr>
          <w:cantSplit/>
          <w:trHeight w:val="680"/>
        </w:trPr>
        <w:tc>
          <w:tcPr>
            <w:tcW w:w="2138" w:type="dxa"/>
            <w:vMerge/>
          </w:tcPr>
          <w:p w14:paraId="156EED30" w14:textId="77777777" w:rsidR="008A72D0" w:rsidRPr="004F406D" w:rsidRDefault="008A72D0" w:rsidP="00DB1E03">
            <w:pPr>
              <w:widowControl w:val="0"/>
              <w:adjustRightInd w:val="0"/>
              <w:spacing w:line="180" w:lineRule="atLeast"/>
              <w:jc w:val="both"/>
              <w:textAlignment w:val="baseline"/>
              <w:rPr>
                <w:rFonts w:ascii="Arial" w:hAnsi="Arial" w:cs="Arial"/>
                <w:szCs w:val="20"/>
                <w:lang w:eastAsia="en-US"/>
              </w:rPr>
            </w:pPr>
          </w:p>
        </w:tc>
        <w:tc>
          <w:tcPr>
            <w:tcW w:w="3982" w:type="dxa"/>
            <w:shd w:val="clear" w:color="auto" w:fill="auto"/>
          </w:tcPr>
          <w:p w14:paraId="5B8DFAD7" w14:textId="77777777" w:rsidR="008A72D0" w:rsidRPr="00EB5FBE" w:rsidRDefault="00854690" w:rsidP="00B943EA">
            <w:pPr>
              <w:autoSpaceDE w:val="0"/>
              <w:autoSpaceDN w:val="0"/>
              <w:spacing w:before="120" w:after="120"/>
              <w:rPr>
                <w:rFonts w:ascii="Arial" w:hAnsi="Arial" w:cs="Arial"/>
                <w:sz w:val="22"/>
                <w:szCs w:val="22"/>
              </w:rPr>
            </w:pPr>
            <w:r>
              <w:rPr>
                <w:rFonts w:ascii="Arial" w:hAnsi="Arial" w:cs="Arial"/>
                <w:sz w:val="22"/>
                <w:szCs w:val="22"/>
              </w:rPr>
              <w:t xml:space="preserve">Communication skills and able </w:t>
            </w:r>
            <w:r w:rsidR="008A72D0" w:rsidRPr="00EB5FBE">
              <w:rPr>
                <w:rFonts w:ascii="Arial" w:hAnsi="Arial" w:cs="Arial"/>
                <w:sz w:val="22"/>
                <w:szCs w:val="22"/>
              </w:rPr>
              <w:t xml:space="preserve">to interpret </w:t>
            </w:r>
            <w:r>
              <w:rPr>
                <w:rFonts w:ascii="Arial" w:hAnsi="Arial" w:cs="Arial"/>
                <w:sz w:val="22"/>
                <w:szCs w:val="22"/>
              </w:rPr>
              <w:t xml:space="preserve">and exchange information </w:t>
            </w:r>
            <w:r w:rsidR="008A72D0" w:rsidRPr="00EB5FBE">
              <w:rPr>
                <w:rFonts w:ascii="Arial" w:hAnsi="Arial" w:cs="Arial"/>
                <w:sz w:val="22"/>
                <w:szCs w:val="22"/>
              </w:rPr>
              <w:t xml:space="preserve">clearly and sensitively, both verbally and in writing. </w:t>
            </w:r>
          </w:p>
        </w:tc>
        <w:tc>
          <w:tcPr>
            <w:tcW w:w="2280" w:type="dxa"/>
            <w:shd w:val="clear" w:color="auto" w:fill="auto"/>
          </w:tcPr>
          <w:p w14:paraId="70DCF0FB" w14:textId="77777777" w:rsidR="008A72D0" w:rsidRPr="004F406D" w:rsidRDefault="008A72D0" w:rsidP="00ED2541">
            <w:pPr>
              <w:spacing w:before="120" w:after="120" w:line="160" w:lineRule="atLeast"/>
              <w:rPr>
                <w:rFonts w:ascii="Arial" w:hAnsi="Arial" w:cs="Arial"/>
                <w:snapToGrid w:val="0"/>
                <w:sz w:val="22"/>
                <w:szCs w:val="22"/>
              </w:rPr>
            </w:pPr>
          </w:p>
        </w:tc>
        <w:tc>
          <w:tcPr>
            <w:tcW w:w="1818" w:type="dxa"/>
            <w:shd w:val="clear" w:color="auto" w:fill="auto"/>
          </w:tcPr>
          <w:p w14:paraId="6715B615" w14:textId="57CB6A4C" w:rsidR="008A72D0" w:rsidRDefault="008A72D0" w:rsidP="00ED2541">
            <w:pPr>
              <w:spacing w:before="120" w:after="120" w:line="160" w:lineRule="atLeast"/>
              <w:rPr>
                <w:rFonts w:ascii="Arial" w:hAnsi="Arial" w:cs="Arial"/>
                <w:snapToGrid w:val="0"/>
                <w:sz w:val="22"/>
                <w:szCs w:val="22"/>
              </w:rPr>
            </w:pPr>
            <w:r w:rsidRPr="004F406D">
              <w:rPr>
                <w:rFonts w:ascii="Arial" w:hAnsi="Arial" w:cs="Arial"/>
                <w:snapToGrid w:val="0"/>
                <w:sz w:val="22"/>
                <w:szCs w:val="22"/>
              </w:rPr>
              <w:t>Application</w:t>
            </w:r>
          </w:p>
          <w:p w14:paraId="31B9C020" w14:textId="208872FC" w:rsidR="00CF13C8" w:rsidRPr="004F406D" w:rsidRDefault="00CF13C8" w:rsidP="00ED2541">
            <w:pPr>
              <w:spacing w:before="120" w:after="120" w:line="160" w:lineRule="atLeast"/>
              <w:rPr>
                <w:rFonts w:ascii="Arial" w:hAnsi="Arial" w:cs="Arial"/>
                <w:snapToGrid w:val="0"/>
                <w:sz w:val="22"/>
                <w:szCs w:val="22"/>
              </w:rPr>
            </w:pPr>
            <w:r>
              <w:rPr>
                <w:rFonts w:ascii="Arial" w:hAnsi="Arial" w:cs="Arial"/>
                <w:snapToGrid w:val="0"/>
                <w:sz w:val="22"/>
                <w:szCs w:val="22"/>
              </w:rPr>
              <w:t>Test</w:t>
            </w:r>
          </w:p>
          <w:p w14:paraId="46F728DB" w14:textId="4FEE6510" w:rsidR="008A72D0" w:rsidRPr="004F406D" w:rsidRDefault="008A72D0" w:rsidP="00E55B1B">
            <w:pPr>
              <w:spacing w:before="120" w:after="120" w:line="160" w:lineRule="atLeast"/>
              <w:rPr>
                <w:rFonts w:ascii="Arial" w:hAnsi="Arial" w:cs="Arial"/>
                <w:snapToGrid w:val="0"/>
                <w:sz w:val="22"/>
                <w:szCs w:val="22"/>
              </w:rPr>
            </w:pPr>
            <w:r w:rsidRPr="004F406D">
              <w:rPr>
                <w:rFonts w:ascii="Arial" w:hAnsi="Arial" w:cs="Arial"/>
                <w:snapToGrid w:val="0"/>
                <w:sz w:val="22"/>
                <w:szCs w:val="22"/>
              </w:rPr>
              <w:t>Interview</w:t>
            </w:r>
          </w:p>
        </w:tc>
      </w:tr>
      <w:tr w:rsidR="008A72D0" w:rsidRPr="004F406D" w14:paraId="65908071" w14:textId="77777777" w:rsidTr="00282770">
        <w:trPr>
          <w:cantSplit/>
          <w:trHeight w:val="680"/>
        </w:trPr>
        <w:tc>
          <w:tcPr>
            <w:tcW w:w="2138" w:type="dxa"/>
            <w:vMerge/>
          </w:tcPr>
          <w:p w14:paraId="4CF32779" w14:textId="77777777" w:rsidR="008A72D0" w:rsidRPr="004F406D" w:rsidRDefault="008A72D0" w:rsidP="00DB1E03">
            <w:pPr>
              <w:widowControl w:val="0"/>
              <w:adjustRightInd w:val="0"/>
              <w:spacing w:line="180" w:lineRule="atLeast"/>
              <w:jc w:val="both"/>
              <w:textAlignment w:val="baseline"/>
              <w:rPr>
                <w:rFonts w:ascii="Arial" w:hAnsi="Arial" w:cs="Arial"/>
                <w:szCs w:val="20"/>
                <w:lang w:eastAsia="en-US"/>
              </w:rPr>
            </w:pPr>
          </w:p>
        </w:tc>
        <w:tc>
          <w:tcPr>
            <w:tcW w:w="3982" w:type="dxa"/>
            <w:shd w:val="clear" w:color="auto" w:fill="auto"/>
          </w:tcPr>
          <w:p w14:paraId="273E2DC4" w14:textId="568B3843" w:rsidR="008A72D0" w:rsidRPr="004F406D" w:rsidRDefault="008A72D0" w:rsidP="00B943EA">
            <w:pPr>
              <w:autoSpaceDE w:val="0"/>
              <w:autoSpaceDN w:val="0"/>
              <w:spacing w:before="120" w:after="120"/>
              <w:rPr>
                <w:rFonts w:ascii="Arial" w:hAnsi="Arial" w:cs="Arial"/>
                <w:sz w:val="22"/>
                <w:szCs w:val="22"/>
              </w:rPr>
            </w:pPr>
            <w:r w:rsidRPr="79C6187D">
              <w:rPr>
                <w:rFonts w:ascii="Arial" w:hAnsi="Arial" w:cs="Arial"/>
                <w:sz w:val="22"/>
                <w:szCs w:val="22"/>
              </w:rPr>
              <w:t xml:space="preserve">ICT skills and </w:t>
            </w:r>
            <w:r w:rsidR="00854690" w:rsidRPr="79C6187D">
              <w:rPr>
                <w:rFonts w:ascii="Arial" w:hAnsi="Arial" w:cs="Arial"/>
                <w:sz w:val="22"/>
                <w:szCs w:val="22"/>
              </w:rPr>
              <w:t xml:space="preserve">able </w:t>
            </w:r>
            <w:r w:rsidRPr="79C6187D">
              <w:rPr>
                <w:rFonts w:ascii="Arial" w:hAnsi="Arial" w:cs="Arial"/>
                <w:sz w:val="22"/>
                <w:szCs w:val="22"/>
              </w:rPr>
              <w:t>to use a range of Microsoft Software</w:t>
            </w:r>
            <w:r w:rsidR="00854690" w:rsidRPr="79C6187D">
              <w:rPr>
                <w:rFonts w:ascii="Arial" w:hAnsi="Arial" w:cs="Arial"/>
                <w:sz w:val="22"/>
                <w:szCs w:val="22"/>
              </w:rPr>
              <w:t xml:space="preserve"> (or similar)</w:t>
            </w:r>
            <w:r w:rsidRPr="79C6187D">
              <w:rPr>
                <w:rFonts w:ascii="Arial" w:hAnsi="Arial" w:cs="Arial"/>
                <w:sz w:val="22"/>
                <w:szCs w:val="22"/>
              </w:rPr>
              <w:t>, including Word, Excel</w:t>
            </w:r>
            <w:r w:rsidR="006422D3" w:rsidRPr="79C6187D">
              <w:rPr>
                <w:rFonts w:ascii="Arial" w:hAnsi="Arial" w:cs="Arial"/>
                <w:sz w:val="22"/>
                <w:szCs w:val="22"/>
              </w:rPr>
              <w:t xml:space="preserve"> an</w:t>
            </w:r>
            <w:r w:rsidRPr="79C6187D">
              <w:rPr>
                <w:rFonts w:ascii="Arial" w:hAnsi="Arial" w:cs="Arial"/>
                <w:sz w:val="22"/>
                <w:szCs w:val="22"/>
              </w:rPr>
              <w:t xml:space="preserve">d databases </w:t>
            </w:r>
          </w:p>
        </w:tc>
        <w:tc>
          <w:tcPr>
            <w:tcW w:w="2280" w:type="dxa"/>
            <w:shd w:val="clear" w:color="auto" w:fill="auto"/>
          </w:tcPr>
          <w:p w14:paraId="176E85C2" w14:textId="77777777" w:rsidR="008A72D0" w:rsidRPr="004F406D" w:rsidRDefault="008A72D0" w:rsidP="00ED2541">
            <w:pPr>
              <w:spacing w:before="120" w:after="120" w:line="160" w:lineRule="atLeast"/>
              <w:rPr>
                <w:rFonts w:ascii="Arial" w:hAnsi="Arial" w:cs="Arial"/>
                <w:snapToGrid w:val="0"/>
                <w:sz w:val="22"/>
                <w:szCs w:val="22"/>
              </w:rPr>
            </w:pPr>
          </w:p>
        </w:tc>
        <w:tc>
          <w:tcPr>
            <w:tcW w:w="1818" w:type="dxa"/>
            <w:shd w:val="clear" w:color="auto" w:fill="auto"/>
          </w:tcPr>
          <w:p w14:paraId="060E16E2" w14:textId="77777777" w:rsidR="008A72D0" w:rsidRPr="004F406D" w:rsidRDefault="00AC1F3A" w:rsidP="00ED2541">
            <w:pPr>
              <w:spacing w:before="120" w:after="120" w:line="160" w:lineRule="atLeast"/>
              <w:rPr>
                <w:rFonts w:ascii="Arial" w:hAnsi="Arial" w:cs="Arial"/>
                <w:snapToGrid w:val="0"/>
                <w:sz w:val="22"/>
                <w:szCs w:val="22"/>
              </w:rPr>
            </w:pPr>
            <w:r>
              <w:rPr>
                <w:rFonts w:ascii="Arial" w:hAnsi="Arial" w:cs="Arial"/>
                <w:snapToGrid w:val="0"/>
                <w:sz w:val="22"/>
                <w:szCs w:val="22"/>
              </w:rPr>
              <w:t>Application</w:t>
            </w:r>
          </w:p>
        </w:tc>
      </w:tr>
      <w:tr w:rsidR="008A72D0" w:rsidRPr="004F406D" w14:paraId="05CF2FF7" w14:textId="77777777" w:rsidTr="00282770">
        <w:trPr>
          <w:cantSplit/>
          <w:trHeight w:val="680"/>
        </w:trPr>
        <w:tc>
          <w:tcPr>
            <w:tcW w:w="2138" w:type="dxa"/>
            <w:vMerge/>
          </w:tcPr>
          <w:p w14:paraId="739C4C8F" w14:textId="77777777" w:rsidR="008A72D0" w:rsidRPr="004F406D" w:rsidRDefault="008A72D0" w:rsidP="00DB1E03">
            <w:pPr>
              <w:widowControl w:val="0"/>
              <w:adjustRightInd w:val="0"/>
              <w:spacing w:line="180" w:lineRule="atLeast"/>
              <w:jc w:val="both"/>
              <w:textAlignment w:val="baseline"/>
              <w:rPr>
                <w:rFonts w:ascii="Arial" w:hAnsi="Arial" w:cs="Arial"/>
                <w:szCs w:val="20"/>
                <w:lang w:eastAsia="en-US"/>
              </w:rPr>
            </w:pPr>
          </w:p>
        </w:tc>
        <w:tc>
          <w:tcPr>
            <w:tcW w:w="3982" w:type="dxa"/>
            <w:shd w:val="clear" w:color="auto" w:fill="auto"/>
          </w:tcPr>
          <w:p w14:paraId="4E31FE2A" w14:textId="77777777" w:rsidR="008A72D0" w:rsidRPr="004F406D" w:rsidRDefault="008A72D0" w:rsidP="00B943EA">
            <w:pPr>
              <w:autoSpaceDE w:val="0"/>
              <w:autoSpaceDN w:val="0"/>
              <w:spacing w:before="120" w:after="120"/>
              <w:rPr>
                <w:rFonts w:ascii="Arial" w:hAnsi="Arial" w:cs="Arial"/>
                <w:sz w:val="22"/>
                <w:szCs w:val="22"/>
              </w:rPr>
            </w:pPr>
            <w:r w:rsidRPr="79C6187D">
              <w:rPr>
                <w:rFonts w:ascii="Arial" w:hAnsi="Arial" w:cs="Arial"/>
                <w:sz w:val="22"/>
                <w:szCs w:val="22"/>
              </w:rPr>
              <w:t>Ability to use initiative and problem solving skills</w:t>
            </w:r>
          </w:p>
        </w:tc>
        <w:tc>
          <w:tcPr>
            <w:tcW w:w="2280" w:type="dxa"/>
            <w:shd w:val="clear" w:color="auto" w:fill="auto"/>
          </w:tcPr>
          <w:p w14:paraId="6EF0609B" w14:textId="77777777" w:rsidR="008A72D0" w:rsidRPr="004F406D" w:rsidRDefault="008A72D0" w:rsidP="00ED2541">
            <w:pPr>
              <w:spacing w:before="120" w:after="120" w:line="160" w:lineRule="atLeast"/>
              <w:rPr>
                <w:rFonts w:ascii="Arial" w:hAnsi="Arial" w:cs="Arial"/>
                <w:snapToGrid w:val="0"/>
                <w:sz w:val="22"/>
                <w:szCs w:val="22"/>
              </w:rPr>
            </w:pPr>
          </w:p>
        </w:tc>
        <w:tc>
          <w:tcPr>
            <w:tcW w:w="1818" w:type="dxa"/>
            <w:shd w:val="clear" w:color="auto" w:fill="auto"/>
          </w:tcPr>
          <w:p w14:paraId="5B61A0C0" w14:textId="77777777" w:rsidR="00CF13C8" w:rsidRDefault="00CF13C8" w:rsidP="00ED2541">
            <w:pPr>
              <w:spacing w:before="120" w:after="120" w:line="160" w:lineRule="atLeast"/>
              <w:rPr>
                <w:rFonts w:ascii="Arial" w:hAnsi="Arial" w:cs="Arial"/>
                <w:snapToGrid w:val="0"/>
                <w:sz w:val="22"/>
                <w:szCs w:val="22"/>
              </w:rPr>
            </w:pPr>
            <w:r>
              <w:rPr>
                <w:rFonts w:ascii="Arial" w:hAnsi="Arial" w:cs="Arial"/>
                <w:snapToGrid w:val="0"/>
                <w:sz w:val="22"/>
                <w:szCs w:val="22"/>
              </w:rPr>
              <w:t xml:space="preserve">Test </w:t>
            </w:r>
          </w:p>
          <w:p w14:paraId="16B701DD" w14:textId="4FB7DB37" w:rsidR="008A72D0" w:rsidRPr="004F406D" w:rsidRDefault="00AC1F3A" w:rsidP="00ED2541">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8A72D0" w:rsidRPr="004F406D" w14:paraId="24B8EBCC" w14:textId="77777777" w:rsidTr="00282770">
        <w:trPr>
          <w:cantSplit/>
          <w:trHeight w:val="680"/>
        </w:trPr>
        <w:tc>
          <w:tcPr>
            <w:tcW w:w="2138" w:type="dxa"/>
            <w:vMerge/>
          </w:tcPr>
          <w:p w14:paraId="786FBE70" w14:textId="77777777" w:rsidR="008A72D0" w:rsidRPr="004F406D" w:rsidRDefault="008A72D0" w:rsidP="00DB1E03">
            <w:pPr>
              <w:widowControl w:val="0"/>
              <w:adjustRightInd w:val="0"/>
              <w:spacing w:line="180" w:lineRule="atLeast"/>
              <w:jc w:val="both"/>
              <w:textAlignment w:val="baseline"/>
              <w:rPr>
                <w:rFonts w:ascii="Arial" w:hAnsi="Arial" w:cs="Arial"/>
                <w:szCs w:val="20"/>
                <w:lang w:eastAsia="en-US"/>
              </w:rPr>
            </w:pPr>
          </w:p>
        </w:tc>
        <w:tc>
          <w:tcPr>
            <w:tcW w:w="3982" w:type="dxa"/>
            <w:shd w:val="clear" w:color="auto" w:fill="auto"/>
          </w:tcPr>
          <w:p w14:paraId="71E9D93A" w14:textId="77777777" w:rsidR="008A72D0" w:rsidRPr="004F406D" w:rsidRDefault="00854690" w:rsidP="00B943EA">
            <w:pPr>
              <w:autoSpaceDE w:val="0"/>
              <w:autoSpaceDN w:val="0"/>
              <w:spacing w:before="120" w:after="120"/>
              <w:rPr>
                <w:rFonts w:ascii="Arial" w:hAnsi="Arial" w:cs="Arial"/>
                <w:sz w:val="22"/>
                <w:szCs w:val="22"/>
              </w:rPr>
            </w:pPr>
            <w:r>
              <w:rPr>
                <w:rFonts w:ascii="Arial" w:hAnsi="Arial" w:cs="Arial"/>
                <w:sz w:val="22"/>
                <w:szCs w:val="22"/>
              </w:rPr>
              <w:t xml:space="preserve">Able </w:t>
            </w:r>
            <w:r w:rsidR="008A72D0" w:rsidRPr="004F406D">
              <w:rPr>
                <w:rFonts w:ascii="Arial" w:hAnsi="Arial" w:cs="Arial"/>
                <w:sz w:val="22"/>
                <w:szCs w:val="22"/>
              </w:rPr>
              <w:t xml:space="preserve">to negotiate and influence others to </w:t>
            </w:r>
            <w:r>
              <w:rPr>
                <w:rFonts w:ascii="Arial" w:hAnsi="Arial" w:cs="Arial"/>
                <w:sz w:val="22"/>
                <w:szCs w:val="22"/>
              </w:rPr>
              <w:t xml:space="preserve">ensure </w:t>
            </w:r>
            <w:r w:rsidR="008A72D0" w:rsidRPr="004F406D">
              <w:rPr>
                <w:rFonts w:ascii="Arial" w:hAnsi="Arial" w:cs="Arial"/>
                <w:sz w:val="22"/>
                <w:szCs w:val="22"/>
              </w:rPr>
              <w:t>deliver</w:t>
            </w:r>
            <w:r>
              <w:rPr>
                <w:rFonts w:ascii="Arial" w:hAnsi="Arial" w:cs="Arial"/>
                <w:sz w:val="22"/>
                <w:szCs w:val="22"/>
              </w:rPr>
              <w:t>y</w:t>
            </w:r>
            <w:r w:rsidR="008A72D0" w:rsidRPr="004F406D">
              <w:rPr>
                <w:rFonts w:ascii="Arial" w:hAnsi="Arial" w:cs="Arial"/>
                <w:sz w:val="22"/>
                <w:szCs w:val="22"/>
              </w:rPr>
              <w:t xml:space="preserve"> within specific timescales</w:t>
            </w:r>
            <w:r>
              <w:rPr>
                <w:rFonts w:ascii="Arial" w:hAnsi="Arial" w:cs="Arial"/>
                <w:sz w:val="22"/>
                <w:szCs w:val="22"/>
              </w:rPr>
              <w:t xml:space="preserve">. </w:t>
            </w:r>
          </w:p>
        </w:tc>
        <w:tc>
          <w:tcPr>
            <w:tcW w:w="2280" w:type="dxa"/>
            <w:shd w:val="clear" w:color="auto" w:fill="auto"/>
          </w:tcPr>
          <w:p w14:paraId="333F80BB" w14:textId="77777777" w:rsidR="008A72D0" w:rsidRPr="004F406D" w:rsidRDefault="008A72D0" w:rsidP="00ED2541">
            <w:pPr>
              <w:spacing w:before="120" w:after="120" w:line="160" w:lineRule="atLeast"/>
              <w:rPr>
                <w:rFonts w:ascii="Arial" w:hAnsi="Arial" w:cs="Arial"/>
                <w:snapToGrid w:val="0"/>
                <w:sz w:val="22"/>
                <w:szCs w:val="22"/>
              </w:rPr>
            </w:pPr>
          </w:p>
        </w:tc>
        <w:tc>
          <w:tcPr>
            <w:tcW w:w="1818" w:type="dxa"/>
            <w:shd w:val="clear" w:color="auto" w:fill="auto"/>
          </w:tcPr>
          <w:p w14:paraId="263A46C0" w14:textId="77777777" w:rsidR="008A72D0" w:rsidRPr="004F406D" w:rsidRDefault="00AC1F3A" w:rsidP="00ED2541">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bl>
    <w:p w14:paraId="653AC5D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930AD6" w:rsidRPr="003D67A8" w14:paraId="4A228EFE" w14:textId="77777777" w:rsidTr="00282770">
        <w:trPr>
          <w:cantSplit/>
          <w:trHeight w:val="680"/>
        </w:trPr>
        <w:tc>
          <w:tcPr>
            <w:tcW w:w="2138" w:type="dxa"/>
            <w:vMerge w:val="restart"/>
            <w:shd w:val="clear" w:color="auto" w:fill="D9D9D9" w:themeFill="background1" w:themeFillShade="D9"/>
          </w:tcPr>
          <w:p w14:paraId="1AC526BF"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186C2C1B"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79C6187D">
              <w:rPr>
                <w:rFonts w:ascii="Arial" w:hAnsi="Arial" w:cs="Arial"/>
                <w:b/>
                <w:bCs/>
                <w:sz w:val="22"/>
                <w:szCs w:val="22"/>
                <w:lang w:eastAsia="en-US"/>
              </w:rPr>
              <w:t xml:space="preserve">Excellence - </w:t>
            </w:r>
            <w:r w:rsidRPr="79C6187D">
              <w:rPr>
                <w:rFonts w:ascii="Arial" w:hAnsi="Arial" w:cs="Arial"/>
                <w:sz w:val="22"/>
                <w:szCs w:val="22"/>
                <w:lang w:eastAsia="en-US"/>
              </w:rPr>
              <w:t>With enthusiasm, you work to deliver a high quality service to meet customer, organisational and personal expectations.  You adopt a ‘can do’ attitude in all of the work you deliver, ensuring it meets the needs of current and potential customers.</w:t>
            </w:r>
          </w:p>
        </w:tc>
        <w:tc>
          <w:tcPr>
            <w:tcW w:w="1843" w:type="dxa"/>
            <w:shd w:val="clear" w:color="auto" w:fill="auto"/>
          </w:tcPr>
          <w:p w14:paraId="08E4BC90"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360F64FF" w14:textId="77777777" w:rsidTr="00282770">
        <w:trPr>
          <w:cantSplit/>
          <w:trHeight w:val="680"/>
        </w:trPr>
        <w:tc>
          <w:tcPr>
            <w:tcW w:w="2138" w:type="dxa"/>
            <w:vMerge/>
          </w:tcPr>
          <w:p w14:paraId="2AD48655"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6323F79"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79C6187D">
              <w:rPr>
                <w:rFonts w:ascii="Arial" w:hAnsi="Arial" w:cs="Arial"/>
                <w:b/>
                <w:bCs/>
                <w:sz w:val="22"/>
                <w:szCs w:val="22"/>
                <w:lang w:eastAsia="en-US"/>
              </w:rPr>
              <w:t xml:space="preserve">Simplicity - </w:t>
            </w:r>
            <w:r w:rsidRPr="79C6187D">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shd w:val="clear" w:color="auto" w:fill="auto"/>
          </w:tcPr>
          <w:p w14:paraId="40B9E192"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A7CB366" w14:textId="77777777" w:rsidTr="00282770">
        <w:trPr>
          <w:cantSplit/>
          <w:trHeight w:val="680"/>
        </w:trPr>
        <w:tc>
          <w:tcPr>
            <w:tcW w:w="2138" w:type="dxa"/>
            <w:vMerge/>
          </w:tcPr>
          <w:p w14:paraId="07A26501"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7C098D15"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79C6187D">
              <w:rPr>
                <w:rFonts w:ascii="Arial" w:hAnsi="Arial" w:cs="Arial"/>
                <w:b/>
                <w:bCs/>
                <w:sz w:val="22"/>
                <w:szCs w:val="22"/>
                <w:lang w:eastAsia="en-US"/>
              </w:rPr>
              <w:t>Trust and Respect -</w:t>
            </w:r>
            <w:r w:rsidRPr="79C6187D">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843" w:type="dxa"/>
            <w:shd w:val="clear" w:color="auto" w:fill="auto"/>
          </w:tcPr>
          <w:p w14:paraId="157667E7"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83E9FCE" w14:textId="77777777" w:rsidTr="00282770">
        <w:trPr>
          <w:cantSplit/>
          <w:trHeight w:val="680"/>
        </w:trPr>
        <w:tc>
          <w:tcPr>
            <w:tcW w:w="2138" w:type="dxa"/>
            <w:vMerge/>
          </w:tcPr>
          <w:p w14:paraId="1CFB4FE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70346671"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79C6187D">
              <w:rPr>
                <w:rFonts w:ascii="Arial" w:hAnsi="Arial" w:cs="Arial"/>
                <w:b/>
                <w:bCs/>
                <w:sz w:val="22"/>
                <w:szCs w:val="22"/>
                <w:lang w:eastAsia="en-US"/>
              </w:rPr>
              <w:t xml:space="preserve">Working Together - </w:t>
            </w:r>
            <w:r w:rsidRPr="79C6187D">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shd w:val="clear" w:color="auto" w:fill="auto"/>
          </w:tcPr>
          <w:p w14:paraId="254AF8F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76EEF41" w14:textId="77777777" w:rsidTr="00282770">
        <w:trPr>
          <w:cantSplit/>
          <w:trHeight w:val="680"/>
        </w:trPr>
        <w:tc>
          <w:tcPr>
            <w:tcW w:w="2138" w:type="dxa"/>
            <w:vMerge/>
          </w:tcPr>
          <w:p w14:paraId="25858DE2"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0FA0EE19"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79C6187D">
              <w:rPr>
                <w:rFonts w:ascii="Arial" w:hAnsi="Arial" w:cs="Arial"/>
                <w:b/>
                <w:bCs/>
                <w:sz w:val="22"/>
                <w:szCs w:val="22"/>
                <w:lang w:eastAsia="en-US"/>
              </w:rPr>
              <w:t>Responsibility -</w:t>
            </w:r>
            <w:r w:rsidRPr="79C6187D">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shd w:val="clear" w:color="auto" w:fill="auto"/>
          </w:tcPr>
          <w:p w14:paraId="2BDAE423"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45DD509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443DB84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695"/>
      </w:tblGrid>
      <w:tr w:rsidR="003D67A8" w:rsidRPr="003D67A8" w14:paraId="2D359F4D" w14:textId="77777777" w:rsidTr="79C6187D">
        <w:trPr>
          <w:cantSplit/>
          <w:trHeight w:val="737"/>
        </w:trPr>
        <w:tc>
          <w:tcPr>
            <w:tcW w:w="2948" w:type="dxa"/>
            <w:shd w:val="clear" w:color="auto" w:fill="D9D9D9" w:themeFill="background1" w:themeFillShade="D9"/>
            <w:vAlign w:val="center"/>
          </w:tcPr>
          <w:p w14:paraId="0ED3AA7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693EE720" w14:textId="6C98908A" w:rsidR="003D67A8" w:rsidRPr="003D67A8" w:rsidRDefault="00C57BD8" w:rsidP="00F01B93">
            <w:pPr>
              <w:widowControl w:val="0"/>
              <w:adjustRightInd w:val="0"/>
              <w:spacing w:before="40" w:after="40" w:line="360" w:lineRule="atLeast"/>
              <w:textAlignment w:val="baseline"/>
              <w:rPr>
                <w:rFonts w:ascii="Arial" w:hAnsi="Arial" w:cs="Arial"/>
                <w:sz w:val="22"/>
                <w:szCs w:val="22"/>
                <w:lang w:eastAsia="en-US"/>
              </w:rPr>
            </w:pPr>
            <w:r w:rsidRPr="79C6187D">
              <w:rPr>
                <w:rFonts w:ascii="Arial" w:hAnsi="Arial" w:cs="Arial"/>
                <w:sz w:val="22"/>
                <w:szCs w:val="22"/>
                <w:lang w:eastAsia="en-US"/>
              </w:rPr>
              <w:t>Karen Millard, Customer Relations Manager</w:t>
            </w:r>
          </w:p>
        </w:tc>
      </w:tr>
      <w:tr w:rsidR="003D67A8" w:rsidRPr="003D67A8" w14:paraId="44310E26" w14:textId="77777777" w:rsidTr="79C6187D">
        <w:trPr>
          <w:cantSplit/>
          <w:trHeight w:val="737"/>
        </w:trPr>
        <w:tc>
          <w:tcPr>
            <w:tcW w:w="2948" w:type="dxa"/>
            <w:shd w:val="clear" w:color="auto" w:fill="D9D9D9" w:themeFill="background1" w:themeFillShade="D9"/>
            <w:vAlign w:val="center"/>
          </w:tcPr>
          <w:p w14:paraId="7D2D1D4B" w14:textId="77777777" w:rsidR="003D67A8" w:rsidRPr="001A77C8" w:rsidRDefault="003D67A8" w:rsidP="00F01B93">
            <w:pPr>
              <w:widowControl w:val="0"/>
              <w:adjustRightInd w:val="0"/>
              <w:spacing w:before="40" w:after="40" w:line="360" w:lineRule="atLeast"/>
              <w:textAlignment w:val="baseline"/>
              <w:rPr>
                <w:rFonts w:ascii="Arial" w:hAnsi="Arial" w:cs="Arial"/>
                <w:b/>
                <w:color w:val="FF0000"/>
                <w:lang w:eastAsia="en-US"/>
              </w:rPr>
            </w:pPr>
            <w:r w:rsidRPr="001A77C8">
              <w:rPr>
                <w:rFonts w:ascii="Arial" w:hAnsi="Arial" w:cs="Arial"/>
                <w:b/>
                <w:lang w:eastAsia="en-US"/>
              </w:rPr>
              <w:t>Date</w:t>
            </w:r>
          </w:p>
        </w:tc>
        <w:tc>
          <w:tcPr>
            <w:tcW w:w="6695" w:type="dxa"/>
            <w:shd w:val="clear" w:color="auto" w:fill="auto"/>
            <w:vAlign w:val="center"/>
          </w:tcPr>
          <w:p w14:paraId="46C9BBA9" w14:textId="17C48AF9" w:rsidR="003D67A8" w:rsidRPr="001A77C8" w:rsidRDefault="00B62762" w:rsidP="00EE1FC8">
            <w:pPr>
              <w:widowControl w:val="0"/>
              <w:adjustRightInd w:val="0"/>
              <w:spacing w:before="40" w:after="40" w:line="360" w:lineRule="atLeast"/>
              <w:textAlignment w:val="baseline"/>
              <w:rPr>
                <w:rFonts w:ascii="Arial" w:hAnsi="Arial" w:cs="Arial"/>
                <w:color w:val="FF0000"/>
                <w:sz w:val="22"/>
                <w:szCs w:val="22"/>
                <w:lang w:eastAsia="en-US"/>
              </w:rPr>
            </w:pPr>
            <w:r>
              <w:rPr>
                <w:rFonts w:ascii="Arial" w:hAnsi="Arial" w:cs="Arial"/>
                <w:sz w:val="22"/>
                <w:szCs w:val="22"/>
                <w:lang w:eastAsia="en-US"/>
              </w:rPr>
              <w:t>June</w:t>
            </w:r>
            <w:r w:rsidR="00CC09BC">
              <w:rPr>
                <w:rFonts w:ascii="Arial" w:hAnsi="Arial" w:cs="Arial"/>
                <w:sz w:val="22"/>
                <w:szCs w:val="22"/>
                <w:lang w:eastAsia="en-US"/>
              </w:rPr>
              <w:t xml:space="preserve"> 202</w:t>
            </w:r>
            <w:r>
              <w:rPr>
                <w:rFonts w:ascii="Arial" w:hAnsi="Arial" w:cs="Arial"/>
                <w:sz w:val="22"/>
                <w:szCs w:val="22"/>
                <w:lang w:eastAsia="en-US"/>
              </w:rPr>
              <w:t>4</w:t>
            </w:r>
          </w:p>
        </w:tc>
      </w:tr>
    </w:tbl>
    <w:p w14:paraId="28F893C9"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634A4089" w14:textId="77777777" w:rsidR="008D7CB3" w:rsidRDefault="008D7CB3">
      <w:pPr>
        <w:rPr>
          <w:rFonts w:ascii="Arial" w:hAnsi="Arial"/>
          <w:szCs w:val="20"/>
          <w:lang w:eastAsia="en-US"/>
        </w:rPr>
      </w:pPr>
    </w:p>
    <w:p w14:paraId="329AC2A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t xml:space="preserve">Section C: </w:t>
      </w:r>
      <w:r w:rsidR="009F373B">
        <w:rPr>
          <w:rFonts w:ascii="Arial" w:hAnsi="Arial" w:cs="Arial"/>
          <w:b/>
          <w:sz w:val="32"/>
          <w:szCs w:val="32"/>
        </w:rPr>
        <w:t>Additional Information</w:t>
      </w:r>
    </w:p>
    <w:p w14:paraId="762A564F" w14:textId="77777777" w:rsidR="008D7CB3" w:rsidRPr="00AB3D77" w:rsidRDefault="008D7CB3" w:rsidP="008D7CB3">
      <w:pPr>
        <w:rPr>
          <w:rFonts w:ascii="Arial" w:hAnsi="Arial" w:cs="Arial"/>
        </w:rPr>
      </w:pPr>
    </w:p>
    <w:p w14:paraId="26E93334" w14:textId="77777777" w:rsidR="00344DC4" w:rsidRDefault="00344DC4" w:rsidP="00344DC4">
      <w:pPr>
        <w:ind w:left="-426" w:hanging="141"/>
        <w:rPr>
          <w:rFonts w:ascii="Arial" w:hAnsi="Arial" w:cs="Arial"/>
          <w:b/>
        </w:rPr>
      </w:pPr>
      <w:r>
        <w:rPr>
          <w:rFonts w:ascii="Arial" w:hAnsi="Arial" w:cs="Arial"/>
          <w:b/>
        </w:rPr>
        <w:t xml:space="preserve">Corporate Parent Responsibilities </w:t>
      </w:r>
    </w:p>
    <w:p w14:paraId="5B5E0D28" w14:textId="77777777" w:rsidR="00344DC4" w:rsidRPr="00AB3D77" w:rsidRDefault="00344DC4" w:rsidP="00344DC4">
      <w:pPr>
        <w:ind w:left="-426" w:hanging="141"/>
        <w:rPr>
          <w:rFonts w:ascii="Arial" w:hAnsi="Arial" w:cs="Arial"/>
        </w:rPr>
      </w:pPr>
    </w:p>
    <w:p w14:paraId="422BAB5F" w14:textId="77777777" w:rsidR="00344DC4" w:rsidRPr="00AB3D77" w:rsidRDefault="00344DC4" w:rsidP="00344DC4">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205A2E4F" w14:textId="77777777" w:rsidR="00344DC4" w:rsidRPr="00AB3D77" w:rsidRDefault="00344DC4" w:rsidP="00344DC4">
      <w:pPr>
        <w:ind w:left="-567"/>
        <w:rPr>
          <w:rFonts w:ascii="Arial" w:hAnsi="Arial" w:cs="Arial"/>
        </w:rPr>
      </w:pPr>
    </w:p>
    <w:p w14:paraId="3EAF5B86" w14:textId="77777777" w:rsidR="00344DC4" w:rsidRPr="00AB3D77" w:rsidRDefault="00344DC4" w:rsidP="00344DC4">
      <w:pPr>
        <w:ind w:left="-567"/>
        <w:rPr>
          <w:rFonts w:ascii="Arial" w:hAnsi="Arial" w:cs="Arial"/>
          <w:b/>
        </w:rPr>
      </w:pPr>
      <w:r w:rsidRPr="00AB3D77">
        <w:rPr>
          <w:rFonts w:ascii="Arial" w:hAnsi="Arial" w:cs="Arial"/>
          <w:b/>
        </w:rPr>
        <w:t>Health and Safety</w:t>
      </w:r>
    </w:p>
    <w:p w14:paraId="685700D0" w14:textId="77777777" w:rsidR="00344DC4" w:rsidRPr="00AB3D77" w:rsidRDefault="00344DC4" w:rsidP="00344DC4">
      <w:pPr>
        <w:ind w:left="-567"/>
        <w:rPr>
          <w:rFonts w:ascii="Arial" w:hAnsi="Arial" w:cs="Arial"/>
        </w:rPr>
      </w:pPr>
    </w:p>
    <w:p w14:paraId="6CC7234C" w14:textId="77777777" w:rsidR="00344DC4" w:rsidRPr="00AB3D77" w:rsidRDefault="00344DC4" w:rsidP="00344DC4">
      <w:pPr>
        <w:ind w:left="-567"/>
        <w:jc w:val="both"/>
        <w:rPr>
          <w:rFonts w:ascii="Arial" w:hAnsi="Arial" w:cs="Arial"/>
          <w:lang w:eastAsia="ko-KR"/>
        </w:rPr>
      </w:pPr>
      <w:r w:rsidRPr="79C6187D">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EA1FE7D" w14:textId="77777777" w:rsidR="00344DC4" w:rsidRPr="00AB3D77" w:rsidRDefault="00344DC4" w:rsidP="00344DC4">
      <w:pPr>
        <w:ind w:left="-567"/>
        <w:jc w:val="both"/>
        <w:rPr>
          <w:rFonts w:ascii="Arial" w:hAnsi="Arial" w:cs="Arial"/>
          <w:lang w:eastAsia="ko-KR"/>
        </w:rPr>
      </w:pPr>
    </w:p>
    <w:p w14:paraId="17ACE032" w14:textId="77777777" w:rsidR="00344DC4" w:rsidRPr="00AB3D77" w:rsidRDefault="00344DC4" w:rsidP="00344DC4">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5E21AF63" w14:textId="77777777" w:rsidR="00344DC4" w:rsidRPr="00AB3D77" w:rsidRDefault="00344DC4" w:rsidP="00344DC4">
      <w:pPr>
        <w:ind w:left="-567"/>
        <w:rPr>
          <w:rFonts w:ascii="Arial" w:hAnsi="Arial" w:cs="Arial"/>
        </w:rPr>
      </w:pPr>
    </w:p>
    <w:p w14:paraId="4D523EE8" w14:textId="77777777" w:rsidR="00344DC4" w:rsidRPr="00AB3D77" w:rsidRDefault="00344DC4" w:rsidP="00344DC4">
      <w:pPr>
        <w:ind w:left="-567"/>
        <w:rPr>
          <w:rFonts w:ascii="Arial" w:hAnsi="Arial" w:cs="Arial"/>
          <w:b/>
        </w:rPr>
      </w:pPr>
      <w:r w:rsidRPr="00AB3D77">
        <w:rPr>
          <w:rFonts w:ascii="Arial" w:hAnsi="Arial" w:cs="Arial"/>
          <w:b/>
        </w:rPr>
        <w:t>Information Management</w:t>
      </w:r>
    </w:p>
    <w:p w14:paraId="6744313B" w14:textId="77777777" w:rsidR="00344DC4" w:rsidRPr="00AB3D77" w:rsidRDefault="00344DC4" w:rsidP="00344DC4">
      <w:pPr>
        <w:ind w:left="-567"/>
        <w:rPr>
          <w:rFonts w:ascii="Arial" w:hAnsi="Arial" w:cs="Arial"/>
        </w:rPr>
      </w:pPr>
    </w:p>
    <w:p w14:paraId="3E21944D" w14:textId="77777777" w:rsidR="00344DC4" w:rsidRPr="00D5375C" w:rsidRDefault="00344DC4" w:rsidP="00344DC4">
      <w:pPr>
        <w:ind w:left="-567"/>
        <w:jc w:val="both"/>
        <w:rPr>
          <w:rFonts w:ascii="Arial" w:hAnsi="Arial" w:cs="Arial"/>
          <w:color w:val="000000"/>
          <w:lang w:eastAsia="ko-KR"/>
        </w:rPr>
      </w:pPr>
      <w:r w:rsidRPr="79C6187D">
        <w:rPr>
          <w:rFonts w:ascii="Arial" w:hAnsi="Arial" w:cs="Arial"/>
          <w:color w:val="000000" w:themeColor="text1"/>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w:t>
      </w:r>
    </w:p>
    <w:p w14:paraId="29432F15" w14:textId="77777777" w:rsidR="00344DC4" w:rsidRPr="00D5375C" w:rsidRDefault="00344DC4" w:rsidP="00344DC4">
      <w:pPr>
        <w:ind w:left="-567"/>
        <w:jc w:val="both"/>
        <w:rPr>
          <w:rFonts w:ascii="Arial" w:hAnsi="Arial" w:cs="Arial"/>
          <w:color w:val="000000"/>
          <w:lang w:eastAsia="ko-KR"/>
        </w:rPr>
      </w:pPr>
    </w:p>
    <w:p w14:paraId="1171FBB1" w14:textId="77777777" w:rsidR="00344DC4" w:rsidRPr="00D5375C" w:rsidRDefault="00344DC4" w:rsidP="00344DC4">
      <w:pPr>
        <w:ind w:left="-567"/>
        <w:jc w:val="both"/>
        <w:rPr>
          <w:rFonts w:ascii="Arial" w:hAnsi="Arial" w:cs="Arial"/>
          <w:color w:val="000000"/>
          <w:lang w:eastAsia="ko-KR"/>
        </w:rPr>
      </w:pPr>
      <w:r w:rsidRPr="79C6187D">
        <w:rPr>
          <w:rFonts w:ascii="Arial" w:hAnsi="Arial" w:cs="Arial"/>
          <w:color w:val="000000" w:themeColor="text1"/>
          <w:lang w:eastAsia="ko-KR"/>
        </w:rPr>
        <w:t>The post holder will be accountable for ensuring that he/she is aware of relevant Council policies and that all duties and responsibilities are carried out in line with the appropriate policies and procedures.</w:t>
      </w:r>
    </w:p>
    <w:p w14:paraId="5CD17E94" w14:textId="77777777" w:rsidR="00344DC4" w:rsidRPr="00AB3D77" w:rsidRDefault="00344DC4" w:rsidP="00344DC4">
      <w:pPr>
        <w:ind w:left="-567"/>
        <w:rPr>
          <w:rFonts w:ascii="Arial" w:hAnsi="Arial" w:cs="Arial"/>
        </w:rPr>
      </w:pPr>
    </w:p>
    <w:p w14:paraId="6BF1E654" w14:textId="77777777" w:rsidR="00344DC4" w:rsidRPr="00AB3D77" w:rsidRDefault="00344DC4" w:rsidP="00344DC4">
      <w:pPr>
        <w:ind w:left="-567"/>
        <w:rPr>
          <w:rFonts w:ascii="Arial" w:hAnsi="Arial" w:cs="Arial"/>
          <w:b/>
        </w:rPr>
      </w:pPr>
      <w:r w:rsidRPr="00AB3D77">
        <w:rPr>
          <w:rFonts w:ascii="Arial" w:hAnsi="Arial" w:cs="Arial"/>
          <w:b/>
        </w:rPr>
        <w:t>Training and Development</w:t>
      </w:r>
    </w:p>
    <w:p w14:paraId="3A1E1A4E" w14:textId="77777777" w:rsidR="00344DC4" w:rsidRPr="00AB3D77" w:rsidRDefault="00344DC4" w:rsidP="00344DC4">
      <w:pPr>
        <w:ind w:left="-567"/>
        <w:rPr>
          <w:rFonts w:ascii="Arial" w:hAnsi="Arial" w:cs="Arial"/>
        </w:rPr>
      </w:pPr>
    </w:p>
    <w:p w14:paraId="2FE3EA7E" w14:textId="77777777" w:rsidR="00344DC4" w:rsidRPr="00AB3D77" w:rsidRDefault="00344DC4" w:rsidP="00344DC4">
      <w:pPr>
        <w:ind w:left="-567"/>
        <w:jc w:val="both"/>
        <w:rPr>
          <w:rFonts w:ascii="Arial" w:hAnsi="Arial" w:cs="Arial"/>
        </w:rPr>
      </w:pPr>
      <w:r w:rsidRPr="79C6187D">
        <w:rPr>
          <w:rFonts w:ascii="Arial" w:hAnsi="Arial" w:cs="Arial"/>
        </w:rPr>
        <w:t>The Council is committed to the personal and organisational development of the individual. The post holder will be encouraged to identify job-related development needs.</w:t>
      </w:r>
    </w:p>
    <w:p w14:paraId="55A7BA8A" w14:textId="77777777" w:rsidR="00344DC4" w:rsidRPr="00AB3D77" w:rsidRDefault="00344DC4" w:rsidP="00344DC4">
      <w:pPr>
        <w:ind w:left="-426"/>
        <w:rPr>
          <w:rFonts w:ascii="Arial" w:hAnsi="Arial" w:cs="Arial"/>
        </w:rPr>
      </w:pPr>
    </w:p>
    <w:p w14:paraId="1EAC2703" w14:textId="77777777" w:rsidR="00344DC4" w:rsidRPr="00AB3D77" w:rsidRDefault="00344DC4" w:rsidP="00344DC4">
      <w:pPr>
        <w:ind w:left="-567"/>
        <w:rPr>
          <w:rFonts w:ascii="Arial" w:hAnsi="Arial" w:cs="Arial"/>
          <w:b/>
        </w:rPr>
      </w:pPr>
      <w:r w:rsidRPr="00AB3D77">
        <w:rPr>
          <w:rFonts w:ascii="Arial" w:hAnsi="Arial" w:cs="Arial"/>
          <w:b/>
        </w:rPr>
        <w:t>Solihull Behavioural Framework</w:t>
      </w:r>
    </w:p>
    <w:p w14:paraId="4D6160A0" w14:textId="77777777" w:rsidR="00344DC4" w:rsidRPr="00AB3D77" w:rsidRDefault="00344DC4" w:rsidP="00344DC4">
      <w:pPr>
        <w:ind w:left="-567"/>
        <w:rPr>
          <w:rFonts w:ascii="Arial" w:hAnsi="Arial" w:cs="Arial"/>
        </w:rPr>
      </w:pPr>
    </w:p>
    <w:p w14:paraId="2BC4BF5B" w14:textId="77777777" w:rsidR="00344DC4" w:rsidRPr="00AB3D77" w:rsidRDefault="00344DC4" w:rsidP="00344DC4">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5EDC8BF" w14:textId="77777777" w:rsidR="00344DC4" w:rsidRPr="00AB3D77" w:rsidRDefault="00344DC4" w:rsidP="00344DC4">
      <w:pPr>
        <w:spacing w:before="40" w:after="40"/>
        <w:ind w:left="-567"/>
        <w:jc w:val="both"/>
        <w:rPr>
          <w:rFonts w:ascii="Arial" w:hAnsi="Arial" w:cs="Arial"/>
        </w:rPr>
      </w:pPr>
    </w:p>
    <w:p w14:paraId="3B82563F" w14:textId="77777777" w:rsidR="00344DC4" w:rsidRPr="00864062" w:rsidRDefault="00344DC4" w:rsidP="00344DC4">
      <w:pPr>
        <w:spacing w:before="40" w:after="40"/>
        <w:ind w:left="-567"/>
        <w:jc w:val="both"/>
        <w:rPr>
          <w:rFonts w:ascii="Arial" w:hAnsi="Arial" w:cs="Arial"/>
          <w:b/>
        </w:rPr>
      </w:pPr>
      <w:r w:rsidRPr="00864062">
        <w:rPr>
          <w:rFonts w:ascii="Arial" w:hAnsi="Arial" w:cs="Arial"/>
          <w:b/>
        </w:rPr>
        <w:t>Mobility</w:t>
      </w:r>
    </w:p>
    <w:p w14:paraId="12337C71" w14:textId="77777777" w:rsidR="00344DC4" w:rsidRPr="00864062" w:rsidRDefault="00344DC4" w:rsidP="00344DC4">
      <w:pPr>
        <w:spacing w:before="40" w:after="40"/>
        <w:ind w:left="-426"/>
        <w:jc w:val="both"/>
        <w:rPr>
          <w:rFonts w:ascii="Arial" w:hAnsi="Arial" w:cs="Arial"/>
        </w:rPr>
      </w:pPr>
    </w:p>
    <w:p w14:paraId="5C39AE73" w14:textId="77777777" w:rsidR="00344DC4" w:rsidRPr="00864062" w:rsidRDefault="00344DC4" w:rsidP="00344DC4">
      <w:pPr>
        <w:spacing w:before="40" w:after="40"/>
        <w:ind w:left="-567"/>
        <w:jc w:val="both"/>
        <w:rPr>
          <w:rFonts w:ascii="Arial" w:hAnsi="Arial" w:cs="Arial"/>
        </w:rPr>
      </w:pPr>
      <w:r w:rsidRPr="79C6187D">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BE662D8" w14:textId="77777777" w:rsidR="00344DC4" w:rsidRPr="00864062" w:rsidRDefault="00344DC4" w:rsidP="00344DC4">
      <w:pPr>
        <w:spacing w:before="40" w:after="40"/>
        <w:ind w:left="-567"/>
        <w:rPr>
          <w:rFonts w:ascii="Arial" w:hAnsi="Arial" w:cs="Arial"/>
        </w:rPr>
      </w:pPr>
    </w:p>
    <w:p w14:paraId="406AD5FB" w14:textId="77777777" w:rsidR="00344DC4" w:rsidRPr="00864062" w:rsidRDefault="00344DC4" w:rsidP="00344DC4">
      <w:pPr>
        <w:spacing w:before="40" w:after="40"/>
        <w:ind w:left="-567"/>
        <w:rPr>
          <w:rFonts w:ascii="Arial" w:hAnsi="Arial" w:cs="Arial"/>
          <w:b/>
        </w:rPr>
      </w:pPr>
      <w:r w:rsidRPr="00864062">
        <w:rPr>
          <w:rFonts w:ascii="Arial" w:hAnsi="Arial" w:cs="Arial"/>
          <w:b/>
        </w:rPr>
        <w:t>Variations to Job Descriptions</w:t>
      </w:r>
    </w:p>
    <w:p w14:paraId="5D9FCC08" w14:textId="77777777" w:rsidR="00344DC4" w:rsidRPr="00864062" w:rsidRDefault="00344DC4" w:rsidP="00344DC4">
      <w:pPr>
        <w:spacing w:before="40" w:after="40"/>
        <w:ind w:left="-567"/>
        <w:jc w:val="both"/>
        <w:rPr>
          <w:rFonts w:ascii="Arial" w:hAnsi="Arial" w:cs="Arial"/>
        </w:rPr>
      </w:pPr>
    </w:p>
    <w:p w14:paraId="5663448B" w14:textId="77777777" w:rsidR="00344DC4" w:rsidRPr="00864062" w:rsidRDefault="00344DC4" w:rsidP="00344DC4">
      <w:pPr>
        <w:spacing w:before="40" w:after="40"/>
        <w:ind w:left="-567"/>
        <w:jc w:val="both"/>
        <w:rPr>
          <w:rFonts w:ascii="Arial" w:hAnsi="Arial" w:cs="Arial"/>
        </w:rPr>
      </w:pPr>
      <w:r w:rsidRPr="79C6187D">
        <w:rPr>
          <w:rFonts w:ascii="Arial" w:hAnsi="Arial" w:cs="Arial"/>
        </w:rPr>
        <w:t>Due to changing customer demands, duties and responsibilities are likely to vary from time to time and the Council therefore retains the right to amend job descriptions to reflect changing requirements.</w:t>
      </w:r>
    </w:p>
    <w:p w14:paraId="39496914" w14:textId="77777777" w:rsidR="00344DC4" w:rsidRPr="003D67A8" w:rsidRDefault="00344DC4" w:rsidP="00344DC4">
      <w:pPr>
        <w:widowControl w:val="0"/>
        <w:adjustRightInd w:val="0"/>
        <w:spacing w:line="360" w:lineRule="atLeast"/>
        <w:ind w:left="-567"/>
        <w:jc w:val="both"/>
        <w:textAlignment w:val="baseline"/>
        <w:rPr>
          <w:rFonts w:ascii="Arial" w:hAnsi="Arial"/>
          <w:szCs w:val="20"/>
          <w:lang w:eastAsia="en-US"/>
        </w:rPr>
      </w:pPr>
    </w:p>
    <w:p w14:paraId="1440243D"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965E" w14:textId="77777777" w:rsidR="00E52187" w:rsidRDefault="00E52187">
      <w:r>
        <w:separator/>
      </w:r>
    </w:p>
  </w:endnote>
  <w:endnote w:type="continuationSeparator" w:id="0">
    <w:p w14:paraId="1B2E3992" w14:textId="77777777" w:rsidR="00E52187" w:rsidRDefault="00E52187">
      <w:r>
        <w:continuationSeparator/>
      </w:r>
    </w:p>
  </w:endnote>
  <w:endnote w:type="continuationNotice" w:id="1">
    <w:p w14:paraId="1B1E6F8E" w14:textId="77777777" w:rsidR="00E52187" w:rsidRDefault="00E52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C74" w14:textId="77777777" w:rsidR="00AC1F3A" w:rsidRDefault="00AC1F3A" w:rsidP="00FD41B1">
    <w:pPr>
      <w:pStyle w:val="Footer"/>
      <w:rPr>
        <w:rFonts w:ascii="Arial" w:hAnsi="Arial" w:cs="Arial"/>
        <w:sz w:val="22"/>
      </w:rPr>
    </w:pPr>
  </w:p>
  <w:p w14:paraId="2F4B966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CBDC" w14:textId="77777777" w:rsidR="00E52187" w:rsidRDefault="00E52187">
      <w:r>
        <w:separator/>
      </w:r>
    </w:p>
  </w:footnote>
  <w:footnote w:type="continuationSeparator" w:id="0">
    <w:p w14:paraId="60E7AB36" w14:textId="77777777" w:rsidR="00E52187" w:rsidRDefault="00E52187">
      <w:r>
        <w:continuationSeparator/>
      </w:r>
    </w:p>
  </w:footnote>
  <w:footnote w:type="continuationNotice" w:id="1">
    <w:p w14:paraId="4536410D" w14:textId="77777777" w:rsidR="00E52187" w:rsidRDefault="00E521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612A79"/>
    <w:multiLevelType w:val="hybridMultilevel"/>
    <w:tmpl w:val="1E66AB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9C6288"/>
    <w:multiLevelType w:val="hybridMultilevel"/>
    <w:tmpl w:val="D3A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077234">
    <w:abstractNumId w:val="1"/>
  </w:num>
  <w:num w:numId="2" w16cid:durableId="2126383963">
    <w:abstractNumId w:val="0"/>
  </w:num>
  <w:num w:numId="3" w16cid:durableId="804661356">
    <w:abstractNumId w:val="2"/>
  </w:num>
  <w:num w:numId="4" w16cid:durableId="1810439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7D49"/>
    <w:rsid w:val="00013089"/>
    <w:rsid w:val="00013093"/>
    <w:rsid w:val="00013AD7"/>
    <w:rsid w:val="00021DAC"/>
    <w:rsid w:val="00026EB8"/>
    <w:rsid w:val="000278C5"/>
    <w:rsid w:val="0003461D"/>
    <w:rsid w:val="000354F3"/>
    <w:rsid w:val="000414A4"/>
    <w:rsid w:val="0006416F"/>
    <w:rsid w:val="00072177"/>
    <w:rsid w:val="0008045A"/>
    <w:rsid w:val="000841B2"/>
    <w:rsid w:val="00084FA5"/>
    <w:rsid w:val="0008638E"/>
    <w:rsid w:val="0008717F"/>
    <w:rsid w:val="00091661"/>
    <w:rsid w:val="000A33FC"/>
    <w:rsid w:val="000B491D"/>
    <w:rsid w:val="000D00C6"/>
    <w:rsid w:val="000E4BC0"/>
    <w:rsid w:val="000E5A85"/>
    <w:rsid w:val="000F4B8C"/>
    <w:rsid w:val="001218EC"/>
    <w:rsid w:val="00122918"/>
    <w:rsid w:val="00122CD2"/>
    <w:rsid w:val="001233F1"/>
    <w:rsid w:val="001252BE"/>
    <w:rsid w:val="00130019"/>
    <w:rsid w:val="00131F69"/>
    <w:rsid w:val="00132108"/>
    <w:rsid w:val="00151D50"/>
    <w:rsid w:val="001607D4"/>
    <w:rsid w:val="00183AD0"/>
    <w:rsid w:val="00183F01"/>
    <w:rsid w:val="001A77C8"/>
    <w:rsid w:val="001B53B2"/>
    <w:rsid w:val="001B7C5E"/>
    <w:rsid w:val="001C70BA"/>
    <w:rsid w:val="001E043C"/>
    <w:rsid w:val="001E19C0"/>
    <w:rsid w:val="001E31AF"/>
    <w:rsid w:val="001F1086"/>
    <w:rsid w:val="001F610D"/>
    <w:rsid w:val="002065F7"/>
    <w:rsid w:val="0021208A"/>
    <w:rsid w:val="0021551A"/>
    <w:rsid w:val="0021747E"/>
    <w:rsid w:val="00222F17"/>
    <w:rsid w:val="0022430B"/>
    <w:rsid w:val="002377AC"/>
    <w:rsid w:val="00243EA0"/>
    <w:rsid w:val="00253D5B"/>
    <w:rsid w:val="0026562E"/>
    <w:rsid w:val="00282770"/>
    <w:rsid w:val="00287265"/>
    <w:rsid w:val="002A79B2"/>
    <w:rsid w:val="002C1102"/>
    <w:rsid w:val="002C2D20"/>
    <w:rsid w:val="002D1C57"/>
    <w:rsid w:val="002D71DB"/>
    <w:rsid w:val="002E4684"/>
    <w:rsid w:val="002E7E74"/>
    <w:rsid w:val="002F1E42"/>
    <w:rsid w:val="002F7E2F"/>
    <w:rsid w:val="00303276"/>
    <w:rsid w:val="00306CB1"/>
    <w:rsid w:val="003100EA"/>
    <w:rsid w:val="003101AE"/>
    <w:rsid w:val="00310C73"/>
    <w:rsid w:val="00311785"/>
    <w:rsid w:val="00311B9A"/>
    <w:rsid w:val="0032143F"/>
    <w:rsid w:val="00325862"/>
    <w:rsid w:val="0033617F"/>
    <w:rsid w:val="00337027"/>
    <w:rsid w:val="00337BB8"/>
    <w:rsid w:val="00337DD6"/>
    <w:rsid w:val="00344DC4"/>
    <w:rsid w:val="00353079"/>
    <w:rsid w:val="0035333C"/>
    <w:rsid w:val="00370384"/>
    <w:rsid w:val="00373444"/>
    <w:rsid w:val="0037552A"/>
    <w:rsid w:val="0039187D"/>
    <w:rsid w:val="003935E8"/>
    <w:rsid w:val="003A2C5D"/>
    <w:rsid w:val="003A631B"/>
    <w:rsid w:val="003C1565"/>
    <w:rsid w:val="003C218B"/>
    <w:rsid w:val="003C25B5"/>
    <w:rsid w:val="003C3727"/>
    <w:rsid w:val="003C376D"/>
    <w:rsid w:val="003C58FE"/>
    <w:rsid w:val="003C7FBA"/>
    <w:rsid w:val="003D1454"/>
    <w:rsid w:val="003D3D7C"/>
    <w:rsid w:val="003D5F44"/>
    <w:rsid w:val="003D67A8"/>
    <w:rsid w:val="003E0F30"/>
    <w:rsid w:val="003E21A0"/>
    <w:rsid w:val="003E369A"/>
    <w:rsid w:val="003E4568"/>
    <w:rsid w:val="003F526D"/>
    <w:rsid w:val="003F5FF6"/>
    <w:rsid w:val="003F7143"/>
    <w:rsid w:val="003F752A"/>
    <w:rsid w:val="004070B2"/>
    <w:rsid w:val="00415A3F"/>
    <w:rsid w:val="00431565"/>
    <w:rsid w:val="00431E9C"/>
    <w:rsid w:val="0043215D"/>
    <w:rsid w:val="004327E2"/>
    <w:rsid w:val="004329A5"/>
    <w:rsid w:val="00434A7D"/>
    <w:rsid w:val="00450732"/>
    <w:rsid w:val="00454D9B"/>
    <w:rsid w:val="0045554B"/>
    <w:rsid w:val="004707C6"/>
    <w:rsid w:val="00477F15"/>
    <w:rsid w:val="0048211E"/>
    <w:rsid w:val="00486AAE"/>
    <w:rsid w:val="0048760E"/>
    <w:rsid w:val="0049502B"/>
    <w:rsid w:val="0049608B"/>
    <w:rsid w:val="0049691E"/>
    <w:rsid w:val="004A1ED0"/>
    <w:rsid w:val="004B2112"/>
    <w:rsid w:val="004B2933"/>
    <w:rsid w:val="004B2FF4"/>
    <w:rsid w:val="004C3896"/>
    <w:rsid w:val="004D23E1"/>
    <w:rsid w:val="004D5FC8"/>
    <w:rsid w:val="004F406D"/>
    <w:rsid w:val="004F5B62"/>
    <w:rsid w:val="004F7016"/>
    <w:rsid w:val="004F74BC"/>
    <w:rsid w:val="005039E5"/>
    <w:rsid w:val="00523842"/>
    <w:rsid w:val="00523C76"/>
    <w:rsid w:val="00534213"/>
    <w:rsid w:val="0054774E"/>
    <w:rsid w:val="00551D71"/>
    <w:rsid w:val="005557B8"/>
    <w:rsid w:val="00567408"/>
    <w:rsid w:val="0057223A"/>
    <w:rsid w:val="0057312A"/>
    <w:rsid w:val="005770EC"/>
    <w:rsid w:val="005A073D"/>
    <w:rsid w:val="005A223A"/>
    <w:rsid w:val="005B3551"/>
    <w:rsid w:val="005B4BBE"/>
    <w:rsid w:val="005B7454"/>
    <w:rsid w:val="005C7EA3"/>
    <w:rsid w:val="005F6D7B"/>
    <w:rsid w:val="00606310"/>
    <w:rsid w:val="00606501"/>
    <w:rsid w:val="0061000D"/>
    <w:rsid w:val="00611BE1"/>
    <w:rsid w:val="00614466"/>
    <w:rsid w:val="0061543F"/>
    <w:rsid w:val="006158E2"/>
    <w:rsid w:val="006320CF"/>
    <w:rsid w:val="00636D65"/>
    <w:rsid w:val="006422D3"/>
    <w:rsid w:val="00654D91"/>
    <w:rsid w:val="00655812"/>
    <w:rsid w:val="00656C44"/>
    <w:rsid w:val="006657D5"/>
    <w:rsid w:val="006840C6"/>
    <w:rsid w:val="00685F8A"/>
    <w:rsid w:val="0069755D"/>
    <w:rsid w:val="006A594C"/>
    <w:rsid w:val="006B65F6"/>
    <w:rsid w:val="006B66C9"/>
    <w:rsid w:val="006C26D8"/>
    <w:rsid w:val="006C5A16"/>
    <w:rsid w:val="006D3A2E"/>
    <w:rsid w:val="006D6ADD"/>
    <w:rsid w:val="006F1724"/>
    <w:rsid w:val="006F18A8"/>
    <w:rsid w:val="006F2DB1"/>
    <w:rsid w:val="006F3122"/>
    <w:rsid w:val="006F56A0"/>
    <w:rsid w:val="00703CCA"/>
    <w:rsid w:val="0070563F"/>
    <w:rsid w:val="0071544D"/>
    <w:rsid w:val="00717178"/>
    <w:rsid w:val="007302CD"/>
    <w:rsid w:val="00732ACE"/>
    <w:rsid w:val="007417BB"/>
    <w:rsid w:val="007514AF"/>
    <w:rsid w:val="00755E79"/>
    <w:rsid w:val="00756CC8"/>
    <w:rsid w:val="00761588"/>
    <w:rsid w:val="00763BE2"/>
    <w:rsid w:val="007670F1"/>
    <w:rsid w:val="00773ACB"/>
    <w:rsid w:val="00782EF8"/>
    <w:rsid w:val="007836BC"/>
    <w:rsid w:val="00786F71"/>
    <w:rsid w:val="007938C6"/>
    <w:rsid w:val="00796BBA"/>
    <w:rsid w:val="00797BAB"/>
    <w:rsid w:val="007A1B21"/>
    <w:rsid w:val="007B13FF"/>
    <w:rsid w:val="007B21B5"/>
    <w:rsid w:val="007B5FA0"/>
    <w:rsid w:val="007B63B4"/>
    <w:rsid w:val="007B6957"/>
    <w:rsid w:val="007B78D7"/>
    <w:rsid w:val="007B7BD3"/>
    <w:rsid w:val="007C044C"/>
    <w:rsid w:val="007C2D60"/>
    <w:rsid w:val="007C4511"/>
    <w:rsid w:val="007C6E78"/>
    <w:rsid w:val="007D0188"/>
    <w:rsid w:val="007E441F"/>
    <w:rsid w:val="007E609E"/>
    <w:rsid w:val="007F40A7"/>
    <w:rsid w:val="008061A8"/>
    <w:rsid w:val="008138DF"/>
    <w:rsid w:val="0081395D"/>
    <w:rsid w:val="00814654"/>
    <w:rsid w:val="008249D6"/>
    <w:rsid w:val="008257EB"/>
    <w:rsid w:val="00827491"/>
    <w:rsid w:val="00854690"/>
    <w:rsid w:val="008566B7"/>
    <w:rsid w:val="0086099A"/>
    <w:rsid w:val="00864062"/>
    <w:rsid w:val="008643F8"/>
    <w:rsid w:val="00871C1F"/>
    <w:rsid w:val="008904C0"/>
    <w:rsid w:val="00894BE0"/>
    <w:rsid w:val="008A2A14"/>
    <w:rsid w:val="008A2F2E"/>
    <w:rsid w:val="008A72D0"/>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50634"/>
    <w:rsid w:val="0095431E"/>
    <w:rsid w:val="009562E5"/>
    <w:rsid w:val="009618D9"/>
    <w:rsid w:val="00975E1A"/>
    <w:rsid w:val="00976C21"/>
    <w:rsid w:val="00996DA5"/>
    <w:rsid w:val="009B199A"/>
    <w:rsid w:val="009C1604"/>
    <w:rsid w:val="009C577E"/>
    <w:rsid w:val="009C67D8"/>
    <w:rsid w:val="009E231C"/>
    <w:rsid w:val="009F1487"/>
    <w:rsid w:val="009F373B"/>
    <w:rsid w:val="009F48B3"/>
    <w:rsid w:val="009F7B65"/>
    <w:rsid w:val="00A0543C"/>
    <w:rsid w:val="00A07F43"/>
    <w:rsid w:val="00A21CDA"/>
    <w:rsid w:val="00A239F2"/>
    <w:rsid w:val="00A34D19"/>
    <w:rsid w:val="00A40706"/>
    <w:rsid w:val="00A42A9A"/>
    <w:rsid w:val="00A51959"/>
    <w:rsid w:val="00A5294A"/>
    <w:rsid w:val="00A66A02"/>
    <w:rsid w:val="00A711B5"/>
    <w:rsid w:val="00A750FC"/>
    <w:rsid w:val="00A7582D"/>
    <w:rsid w:val="00A81A06"/>
    <w:rsid w:val="00A84E0B"/>
    <w:rsid w:val="00A854B7"/>
    <w:rsid w:val="00A864FC"/>
    <w:rsid w:val="00AA4049"/>
    <w:rsid w:val="00AA712E"/>
    <w:rsid w:val="00AA764C"/>
    <w:rsid w:val="00AB0724"/>
    <w:rsid w:val="00AB37B0"/>
    <w:rsid w:val="00AB3D77"/>
    <w:rsid w:val="00AC1F3A"/>
    <w:rsid w:val="00AD5490"/>
    <w:rsid w:val="00AE0E65"/>
    <w:rsid w:val="00B010CC"/>
    <w:rsid w:val="00B0271F"/>
    <w:rsid w:val="00B10898"/>
    <w:rsid w:val="00B1433B"/>
    <w:rsid w:val="00B15BCE"/>
    <w:rsid w:val="00B16437"/>
    <w:rsid w:val="00B229CC"/>
    <w:rsid w:val="00B22F00"/>
    <w:rsid w:val="00B27921"/>
    <w:rsid w:val="00B41A22"/>
    <w:rsid w:val="00B522E9"/>
    <w:rsid w:val="00B62762"/>
    <w:rsid w:val="00B74DFA"/>
    <w:rsid w:val="00B74F1A"/>
    <w:rsid w:val="00B75D1F"/>
    <w:rsid w:val="00B7621C"/>
    <w:rsid w:val="00B83B04"/>
    <w:rsid w:val="00B943EA"/>
    <w:rsid w:val="00B9582F"/>
    <w:rsid w:val="00BA1C49"/>
    <w:rsid w:val="00BA5589"/>
    <w:rsid w:val="00BB5CFE"/>
    <w:rsid w:val="00BC1EEB"/>
    <w:rsid w:val="00BC372A"/>
    <w:rsid w:val="00BC7A56"/>
    <w:rsid w:val="00BC7B11"/>
    <w:rsid w:val="00BD0245"/>
    <w:rsid w:val="00BD267A"/>
    <w:rsid w:val="00BD57B7"/>
    <w:rsid w:val="00BD58D0"/>
    <w:rsid w:val="00BD76B5"/>
    <w:rsid w:val="00BD7DCB"/>
    <w:rsid w:val="00BF5112"/>
    <w:rsid w:val="00C248B1"/>
    <w:rsid w:val="00C26745"/>
    <w:rsid w:val="00C46894"/>
    <w:rsid w:val="00C50A32"/>
    <w:rsid w:val="00C50A85"/>
    <w:rsid w:val="00C57BD8"/>
    <w:rsid w:val="00C627BB"/>
    <w:rsid w:val="00C64FB2"/>
    <w:rsid w:val="00C70290"/>
    <w:rsid w:val="00C72CE5"/>
    <w:rsid w:val="00C8481F"/>
    <w:rsid w:val="00C859BE"/>
    <w:rsid w:val="00CA06BD"/>
    <w:rsid w:val="00CB6456"/>
    <w:rsid w:val="00CB7E97"/>
    <w:rsid w:val="00CC09BC"/>
    <w:rsid w:val="00CC28B3"/>
    <w:rsid w:val="00CD3188"/>
    <w:rsid w:val="00CD3743"/>
    <w:rsid w:val="00CE7FD7"/>
    <w:rsid w:val="00CF13C8"/>
    <w:rsid w:val="00CF2564"/>
    <w:rsid w:val="00CF5FD8"/>
    <w:rsid w:val="00D14FD0"/>
    <w:rsid w:val="00D20A08"/>
    <w:rsid w:val="00D329C6"/>
    <w:rsid w:val="00D35E7C"/>
    <w:rsid w:val="00D5375C"/>
    <w:rsid w:val="00D54CBE"/>
    <w:rsid w:val="00D5750F"/>
    <w:rsid w:val="00D6118D"/>
    <w:rsid w:val="00D7059E"/>
    <w:rsid w:val="00D7519B"/>
    <w:rsid w:val="00D777EF"/>
    <w:rsid w:val="00D83DD5"/>
    <w:rsid w:val="00D8574F"/>
    <w:rsid w:val="00D871EB"/>
    <w:rsid w:val="00DA32B5"/>
    <w:rsid w:val="00DA3874"/>
    <w:rsid w:val="00DA3C68"/>
    <w:rsid w:val="00DB11A5"/>
    <w:rsid w:val="00DB1E03"/>
    <w:rsid w:val="00DC1053"/>
    <w:rsid w:val="00DD11E8"/>
    <w:rsid w:val="00DD3551"/>
    <w:rsid w:val="00DE5310"/>
    <w:rsid w:val="00DF000B"/>
    <w:rsid w:val="00DF380B"/>
    <w:rsid w:val="00DF54D7"/>
    <w:rsid w:val="00DF7E41"/>
    <w:rsid w:val="00DF7E84"/>
    <w:rsid w:val="00E028B2"/>
    <w:rsid w:val="00E04C0E"/>
    <w:rsid w:val="00E06144"/>
    <w:rsid w:val="00E136C7"/>
    <w:rsid w:val="00E145C5"/>
    <w:rsid w:val="00E149FF"/>
    <w:rsid w:val="00E14E6E"/>
    <w:rsid w:val="00E344D2"/>
    <w:rsid w:val="00E45E22"/>
    <w:rsid w:val="00E52187"/>
    <w:rsid w:val="00E55B1B"/>
    <w:rsid w:val="00E5660C"/>
    <w:rsid w:val="00E573E2"/>
    <w:rsid w:val="00E7006C"/>
    <w:rsid w:val="00E82EB1"/>
    <w:rsid w:val="00E86A84"/>
    <w:rsid w:val="00E90062"/>
    <w:rsid w:val="00EA541D"/>
    <w:rsid w:val="00EA7B2C"/>
    <w:rsid w:val="00EB0FD8"/>
    <w:rsid w:val="00EB4C66"/>
    <w:rsid w:val="00EB5FBE"/>
    <w:rsid w:val="00EB7408"/>
    <w:rsid w:val="00ED1DDC"/>
    <w:rsid w:val="00ED2541"/>
    <w:rsid w:val="00ED72AA"/>
    <w:rsid w:val="00EE1C44"/>
    <w:rsid w:val="00EE1FC8"/>
    <w:rsid w:val="00EF0F50"/>
    <w:rsid w:val="00F01B93"/>
    <w:rsid w:val="00F01FA1"/>
    <w:rsid w:val="00F0226A"/>
    <w:rsid w:val="00F078BF"/>
    <w:rsid w:val="00F255E5"/>
    <w:rsid w:val="00F733F4"/>
    <w:rsid w:val="00F871F6"/>
    <w:rsid w:val="00F93ACE"/>
    <w:rsid w:val="00F9667A"/>
    <w:rsid w:val="00FC016C"/>
    <w:rsid w:val="00FC073B"/>
    <w:rsid w:val="00FC4AEA"/>
    <w:rsid w:val="00FC698A"/>
    <w:rsid w:val="00FC7CA5"/>
    <w:rsid w:val="00FD1A81"/>
    <w:rsid w:val="00FD1EB9"/>
    <w:rsid w:val="00FD41B1"/>
    <w:rsid w:val="00FE46C6"/>
    <w:rsid w:val="00FF3CDB"/>
    <w:rsid w:val="00FF70EB"/>
    <w:rsid w:val="79C6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8D987"/>
  <w15:docId w15:val="{DDFE72E0-1722-4ABC-91BE-EB5B8F6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CommentReference">
    <w:name w:val="annotation reference"/>
    <w:basedOn w:val="DefaultParagraphFont"/>
    <w:semiHidden/>
    <w:unhideWhenUsed/>
    <w:rsid w:val="00636D65"/>
    <w:rPr>
      <w:sz w:val="16"/>
      <w:szCs w:val="16"/>
    </w:rPr>
  </w:style>
  <w:style w:type="paragraph" w:styleId="CommentText">
    <w:name w:val="annotation text"/>
    <w:basedOn w:val="Normal"/>
    <w:link w:val="CommentTextChar"/>
    <w:semiHidden/>
    <w:unhideWhenUsed/>
    <w:rsid w:val="00636D65"/>
    <w:rPr>
      <w:sz w:val="20"/>
      <w:szCs w:val="20"/>
    </w:rPr>
  </w:style>
  <w:style w:type="character" w:customStyle="1" w:styleId="CommentTextChar">
    <w:name w:val="Comment Text Char"/>
    <w:basedOn w:val="DefaultParagraphFont"/>
    <w:link w:val="CommentText"/>
    <w:semiHidden/>
    <w:rsid w:val="00636D65"/>
  </w:style>
  <w:style w:type="paragraph" w:styleId="CommentSubject">
    <w:name w:val="annotation subject"/>
    <w:basedOn w:val="CommentText"/>
    <w:next w:val="CommentText"/>
    <w:link w:val="CommentSubjectChar"/>
    <w:semiHidden/>
    <w:unhideWhenUsed/>
    <w:rsid w:val="00636D65"/>
    <w:rPr>
      <w:b/>
      <w:bCs/>
    </w:rPr>
  </w:style>
  <w:style w:type="character" w:customStyle="1" w:styleId="CommentSubjectChar">
    <w:name w:val="Comment Subject Char"/>
    <w:basedOn w:val="CommentTextChar"/>
    <w:link w:val="CommentSubject"/>
    <w:semiHidden/>
    <w:rsid w:val="00636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5307D9"/>
    <w:rsid w:val="007B13FF"/>
    <w:rsid w:val="00A000C5"/>
    <w:rsid w:val="00A907C7"/>
    <w:rsid w:val="00A914DA"/>
    <w:rsid w:val="00BD57B7"/>
    <w:rsid w:val="00C9258D"/>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430FB68C-3FB3-4E95-9503-C918B55D9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E384C-8389-4604-8F23-040766D0A777}">
  <ds:schemaRefs>
    <ds:schemaRef ds:uri="http://schemas.openxmlformats.org/officeDocument/2006/bibliography"/>
  </ds:schemaRefs>
</ds:datastoreItem>
</file>

<file path=customXml/itemProps3.xml><?xml version="1.0" encoding="utf-8"?>
<ds:datastoreItem xmlns:ds="http://schemas.openxmlformats.org/officeDocument/2006/customXml" ds:itemID="{A57ED045-E1C7-4FC0-AC50-FCCF4344897D}">
  <ds:schemaRefs>
    <ds:schemaRef ds:uri="http://schemas.microsoft.com/sharepoint/v3/contenttype/forms"/>
  </ds:schemaRefs>
</ds:datastoreItem>
</file>

<file path=customXml/itemProps4.xml><?xml version="1.0" encoding="utf-8"?>
<ds:datastoreItem xmlns:ds="http://schemas.openxmlformats.org/officeDocument/2006/customXml" ds:itemID="{2B178435-080E-41F6-954C-CF2B9E4746CD}">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1394</Words>
  <Characters>7948</Characters>
  <Application>Microsoft Office Word</Application>
  <DocSecurity>0</DocSecurity>
  <Lines>66</Lines>
  <Paragraphs>18</Paragraphs>
  <ScaleCrop>false</ScaleCrop>
  <Company>Solihull MBC</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4</cp:revision>
  <cp:lastPrinted>2019-11-27T22:27:00Z</cp:lastPrinted>
  <dcterms:created xsi:type="dcterms:W3CDTF">2024-06-27T09:19:00Z</dcterms:created>
  <dcterms:modified xsi:type="dcterms:W3CDTF">2024-08-22T16:20:00Z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